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E" w:rsidRPr="0029007E" w:rsidRDefault="00042FFA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900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ИНДИВИДУАЛЬНЫЙ ПЛАН РАЗВИТИЯ ПОД РУКОВОДСТВОМ НАСТАВНИКА</w:t>
      </w:r>
    </w:p>
    <w:p w:rsidR="00042FFA" w:rsidRPr="0029007E" w:rsidRDefault="00042FFA" w:rsidP="00042FFA">
      <w:pPr>
        <w:pStyle w:val="a3"/>
        <w:spacing w:before="0" w:beforeAutospacing="0" w:after="150" w:afterAutospacing="0"/>
        <w:rPr>
          <w:color w:val="222222"/>
        </w:rPr>
      </w:pPr>
      <w:r w:rsidRPr="0029007E">
        <w:rPr>
          <w:b/>
          <w:bCs/>
          <w:color w:val="222222"/>
        </w:rPr>
        <w:br/>
      </w:r>
      <w:r w:rsidRPr="0029007E">
        <w:rPr>
          <w:rStyle w:val="a4"/>
          <w:color w:val="222222"/>
        </w:rPr>
        <w:t>Форма наставничества: «Учитель – учитель»</w:t>
      </w:r>
    </w:p>
    <w:p w:rsidR="00042FFA" w:rsidRPr="0029007E" w:rsidRDefault="00042FFA" w:rsidP="00042FFA">
      <w:pPr>
        <w:pStyle w:val="a3"/>
        <w:spacing w:before="0" w:beforeAutospacing="0" w:after="150" w:afterAutospacing="0"/>
        <w:rPr>
          <w:color w:val="222222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3474"/>
        <w:gridCol w:w="1290"/>
        <w:gridCol w:w="2477"/>
        <w:gridCol w:w="1634"/>
      </w:tblGrid>
      <w:tr w:rsidR="00042FFA" w:rsidRPr="0029007E" w:rsidTr="0029007E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Проект, задание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 результат</w:t>
            </w:r>
          </w:p>
        </w:tc>
      </w:tr>
      <w:tr w:rsidR="00042FFA" w:rsidRPr="0029007E" w:rsidTr="0029007E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Проект, задание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 результат</w:t>
            </w:r>
          </w:p>
        </w:tc>
      </w:tr>
      <w:tr w:rsidR="00042FFA" w:rsidRPr="0029007E" w:rsidTr="00042FFA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Анализ профессиональных трудностей и способы их преодоления</w:t>
            </w: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9A0071" w:rsidP="00AA4B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20.09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9A0071" w:rsidP="00AA4B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20.09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042FFA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Вхождение в должность</w:t>
            </w: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Познакомиться с ОО, ее особенностями, направлениями работы, Программой развития.</w:t>
            </w:r>
          </w:p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структуру управления ОО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20.09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Изучена структура управления школой и функции органов управления.</w:t>
            </w:r>
          </w:p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20.09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Изучить локальные нормативные акты ОО: Правила внутреннего трудового распорядка; положения, </w:t>
            </w: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регулирующие образовательную деятельность, и др.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До 20.01. 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Изучены Правила внутреннего трудового распорядка. Изучено положение о </w:t>
            </w: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2.</w:t>
            </w:r>
            <w:r w:rsidR="0029007E"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AA4B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01.10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="0029007E"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01.10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Изучено содержание нормативных документов, регулирующих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AA4B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15.10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 осуществляет деятельность в соответствии с Кодексом 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20.10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 соблюдает правила безопасности и охраны труда при выполнении должностных обязанностей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20.05.202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Организован результативный учебный процесс по предмету «Математика» в 5-х классах.</w:t>
            </w:r>
          </w:p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Организован результативный учебный процесс по </w:t>
            </w: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AA4B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15.04.202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Изучены методы самоанализа урока.</w:t>
            </w:r>
          </w:p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042FFA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Направления профессионального развития педагогического работника</w:t>
            </w: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01.09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Изучены психологические и возрастные особенности учащихся 5–7-х классов, которые учитываются при подготовке к занятиям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AA4B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15.10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AA4B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15.10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Изучен опыт организации тематических </w:t>
            </w:r>
            <w:proofErr w:type="spellStart"/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квестов</w:t>
            </w:r>
            <w:proofErr w:type="spellEnd"/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финансовой грамотности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успешный опыт работы с родителями. Изучить методику подготовки и проведения родительских собраний. Освоить приемы вовлечения родителей во внеурочную деятельность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01.03.202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Освоить методику составления технологических карт урока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AA4B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15.10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Составлены технологические карты уроков и поурочные планы по предмету «Математика» для 5-х </w:t>
            </w: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20.11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AF5BC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20.09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="0029007E"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алгоритм поведения педагога при возникновении конфликтных ситуаций с родителями, коллегами. Освоить способы урегулирования и профилактики конфликтов 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AA4BDB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01.02.2025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Изучен алгоритм поведения педагога при возникновении конфликтной ситуации в классе, связанной с </w:t>
            </w:r>
            <w:proofErr w:type="spellStart"/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буллингом</w:t>
            </w:r>
            <w:proofErr w:type="spellEnd"/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="0029007E"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Изучить лучшие практики изучения финансовой грамотности на уроках математики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15.04.202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3.10</w:t>
            </w:r>
            <w:r w:rsidR="00042FFA"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15.05.202</w:t>
            </w:r>
            <w:r w:rsidR="00AA4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FFA" w:rsidRPr="0029007E" w:rsidRDefault="00042FFA" w:rsidP="00042F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0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9007E" w:rsidRDefault="0029007E">
      <w:bookmarkStart w:id="0" w:name="_GoBack"/>
      <w:bookmarkEnd w:id="0"/>
    </w:p>
    <w:sectPr w:rsidR="0029007E" w:rsidSect="0022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2FFA"/>
    <w:rsid w:val="00007277"/>
    <w:rsid w:val="00042FFA"/>
    <w:rsid w:val="0007169C"/>
    <w:rsid w:val="00226FCE"/>
    <w:rsid w:val="0025242D"/>
    <w:rsid w:val="0028456B"/>
    <w:rsid w:val="0029007E"/>
    <w:rsid w:val="00995694"/>
    <w:rsid w:val="009A0071"/>
    <w:rsid w:val="00AA4BDB"/>
    <w:rsid w:val="00AF5BC4"/>
    <w:rsid w:val="00D37CCD"/>
    <w:rsid w:val="00D82B73"/>
    <w:rsid w:val="00E4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FFA"/>
    <w:rPr>
      <w:b/>
      <w:bCs/>
    </w:rPr>
  </w:style>
  <w:style w:type="character" w:customStyle="1" w:styleId="fill">
    <w:name w:val="fill"/>
    <w:basedOn w:val="a0"/>
    <w:rsid w:val="00042FFA"/>
  </w:style>
  <w:style w:type="character" w:customStyle="1" w:styleId="sfwc">
    <w:name w:val="sfwc"/>
    <w:basedOn w:val="a0"/>
    <w:rsid w:val="00042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2025-06-04T09:13:00Z</dcterms:created>
  <dcterms:modified xsi:type="dcterms:W3CDTF">2025-06-04T09:13:00Z</dcterms:modified>
</cp:coreProperties>
</file>