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20" w:rsidRPr="00F71037" w:rsidRDefault="00F71037" w:rsidP="000001DE">
      <w:pPr>
        <w:spacing w:after="0" w:line="240" w:lineRule="auto"/>
        <w:ind w:left="119"/>
        <w:jc w:val="center"/>
        <w:rPr>
          <w:lang w:val="ru-RU"/>
        </w:rPr>
      </w:pPr>
      <w:bookmarkStart w:id="0" w:name="block-38639444"/>
      <w:r w:rsidRPr="00F710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24320" w:rsidRPr="00F71037" w:rsidRDefault="00F71037" w:rsidP="000001DE">
      <w:pPr>
        <w:spacing w:after="0" w:line="240" w:lineRule="auto"/>
        <w:ind w:left="119"/>
        <w:jc w:val="center"/>
        <w:rPr>
          <w:lang w:val="ru-RU"/>
        </w:rPr>
      </w:pPr>
      <w:bookmarkStart w:id="1" w:name="ca7504fb-a4f4-48c8-ab7c-756ffe56e67b"/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Курской области </w:t>
      </w:r>
      <w:bookmarkEnd w:id="1"/>
    </w:p>
    <w:p w:rsidR="00C24320" w:rsidRPr="00F71037" w:rsidRDefault="00F71037" w:rsidP="000001DE">
      <w:pPr>
        <w:spacing w:after="0" w:line="240" w:lineRule="auto"/>
        <w:ind w:left="119"/>
        <w:jc w:val="center"/>
        <w:rPr>
          <w:lang w:val="ru-RU"/>
        </w:rPr>
      </w:pPr>
      <w:bookmarkStart w:id="2" w:name="5858e69b-b955-4d5b-94a8-f3a644af01d4"/>
      <w:r w:rsidRPr="00F7103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Обоянского района Курской области</w:t>
      </w:r>
      <w:bookmarkEnd w:id="2"/>
    </w:p>
    <w:p w:rsidR="00C24320" w:rsidRDefault="00F71037" w:rsidP="000001DE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C24320" w:rsidRDefault="00C24320">
      <w:pPr>
        <w:spacing w:after="0"/>
        <w:ind w:left="120"/>
      </w:pPr>
    </w:p>
    <w:p w:rsidR="00C24320" w:rsidRDefault="00C24320">
      <w:pPr>
        <w:spacing w:after="0"/>
        <w:ind w:left="120"/>
      </w:pPr>
    </w:p>
    <w:p w:rsidR="00C24320" w:rsidRDefault="00C24320">
      <w:pPr>
        <w:spacing w:after="0"/>
        <w:ind w:left="120"/>
      </w:pPr>
    </w:p>
    <w:p w:rsidR="00C24320" w:rsidRDefault="00A74F92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3977640</wp:posOffset>
            </wp:positionH>
            <wp:positionV relativeFrom="paragraph">
              <wp:posOffset>81915</wp:posOffset>
            </wp:positionV>
            <wp:extent cx="1264920" cy="1556385"/>
            <wp:effectExtent l="19050" t="0" r="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55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71037" w:rsidRPr="00F71037" w:rsidTr="00F71037">
        <w:tc>
          <w:tcPr>
            <w:tcW w:w="3114" w:type="dxa"/>
          </w:tcPr>
          <w:p w:rsidR="00F71037" w:rsidRPr="0040209D" w:rsidRDefault="00F71037" w:rsidP="00F710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1037" w:rsidRPr="0040209D" w:rsidRDefault="00F71037" w:rsidP="00F710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1037" w:rsidRDefault="00F71037" w:rsidP="00F710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71037" w:rsidRPr="008944ED" w:rsidRDefault="00F71037" w:rsidP="00F710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71037" w:rsidRDefault="00F71037" w:rsidP="00F710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1037" w:rsidRPr="008944ED" w:rsidRDefault="00F71037" w:rsidP="00F710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 А.И.</w:t>
            </w:r>
          </w:p>
          <w:p w:rsidR="00F71037" w:rsidRDefault="000001DE" w:rsidP="00F710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72 </w:t>
            </w:r>
            <w:r w:rsidR="00F71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7103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71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7103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7103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7103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7103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71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1037" w:rsidRPr="0040209D" w:rsidRDefault="00F71037" w:rsidP="00F710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F71037">
      <w:pPr>
        <w:spacing w:after="0" w:line="408" w:lineRule="auto"/>
        <w:ind w:left="120"/>
        <w:jc w:val="center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24320" w:rsidRPr="00F71037" w:rsidRDefault="00F71037">
      <w:pPr>
        <w:spacing w:after="0" w:line="408" w:lineRule="auto"/>
        <w:ind w:left="120"/>
        <w:jc w:val="center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5082499)</w:t>
      </w:r>
    </w:p>
    <w:p w:rsidR="00C24320" w:rsidRPr="00F71037" w:rsidRDefault="00C24320">
      <w:pPr>
        <w:spacing w:after="0"/>
        <w:ind w:left="120"/>
        <w:jc w:val="center"/>
        <w:rPr>
          <w:lang w:val="ru-RU"/>
        </w:rPr>
      </w:pPr>
    </w:p>
    <w:p w:rsidR="00C24320" w:rsidRPr="00F71037" w:rsidRDefault="00F71037">
      <w:pPr>
        <w:spacing w:after="0" w:line="408" w:lineRule="auto"/>
        <w:ind w:left="120"/>
        <w:jc w:val="center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24320" w:rsidRPr="00F71037" w:rsidRDefault="000001D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5-7</w:t>
      </w:r>
      <w:r w:rsidR="00F71037" w:rsidRPr="00F7103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24320" w:rsidRPr="00F71037" w:rsidRDefault="00C24320">
      <w:pPr>
        <w:spacing w:after="0"/>
        <w:ind w:left="120"/>
        <w:jc w:val="center"/>
        <w:rPr>
          <w:lang w:val="ru-RU"/>
        </w:rPr>
      </w:pPr>
    </w:p>
    <w:p w:rsidR="00C24320" w:rsidRPr="00F71037" w:rsidRDefault="00C24320">
      <w:pPr>
        <w:spacing w:after="0"/>
        <w:ind w:left="120"/>
        <w:jc w:val="center"/>
        <w:rPr>
          <w:lang w:val="ru-RU"/>
        </w:rPr>
      </w:pPr>
    </w:p>
    <w:p w:rsidR="00C24320" w:rsidRPr="00F71037" w:rsidRDefault="00C24320">
      <w:pPr>
        <w:spacing w:after="0"/>
        <w:ind w:left="120"/>
        <w:jc w:val="center"/>
        <w:rPr>
          <w:lang w:val="ru-RU"/>
        </w:rPr>
      </w:pPr>
    </w:p>
    <w:p w:rsidR="00C24320" w:rsidRPr="00F71037" w:rsidRDefault="00C24320">
      <w:pPr>
        <w:spacing w:after="0"/>
        <w:ind w:left="120"/>
        <w:jc w:val="center"/>
        <w:rPr>
          <w:lang w:val="ru-RU"/>
        </w:rPr>
      </w:pPr>
    </w:p>
    <w:p w:rsidR="00C24320" w:rsidRPr="00F71037" w:rsidRDefault="00C24320">
      <w:pPr>
        <w:spacing w:after="0"/>
        <w:ind w:left="120"/>
        <w:jc w:val="center"/>
        <w:rPr>
          <w:lang w:val="ru-RU"/>
        </w:rPr>
      </w:pPr>
    </w:p>
    <w:p w:rsidR="00C24320" w:rsidRPr="00F71037" w:rsidRDefault="00C24320">
      <w:pPr>
        <w:spacing w:after="0"/>
        <w:ind w:left="120"/>
        <w:jc w:val="center"/>
        <w:rPr>
          <w:lang w:val="ru-RU"/>
        </w:rPr>
      </w:pPr>
    </w:p>
    <w:p w:rsidR="00C24320" w:rsidRDefault="00C24320">
      <w:pPr>
        <w:spacing w:after="0"/>
        <w:ind w:left="120"/>
        <w:jc w:val="center"/>
        <w:rPr>
          <w:lang w:val="ru-RU"/>
        </w:rPr>
      </w:pPr>
    </w:p>
    <w:p w:rsidR="000001DE" w:rsidRDefault="000001DE">
      <w:pPr>
        <w:spacing w:after="0"/>
        <w:ind w:left="120"/>
        <w:jc w:val="center"/>
        <w:rPr>
          <w:lang w:val="ru-RU"/>
        </w:rPr>
      </w:pPr>
    </w:p>
    <w:p w:rsidR="000001DE" w:rsidRDefault="000001DE">
      <w:pPr>
        <w:spacing w:after="0"/>
        <w:ind w:left="120"/>
        <w:jc w:val="center"/>
        <w:rPr>
          <w:lang w:val="ru-RU"/>
        </w:rPr>
      </w:pPr>
    </w:p>
    <w:p w:rsidR="000001DE" w:rsidRPr="00F71037" w:rsidRDefault="000001DE">
      <w:pPr>
        <w:spacing w:after="0"/>
        <w:ind w:left="120"/>
        <w:jc w:val="center"/>
        <w:rPr>
          <w:lang w:val="ru-RU"/>
        </w:rPr>
      </w:pPr>
    </w:p>
    <w:p w:rsidR="00C24320" w:rsidRPr="00F71037" w:rsidRDefault="00C24320">
      <w:pPr>
        <w:spacing w:after="0"/>
        <w:ind w:left="120"/>
        <w:jc w:val="center"/>
        <w:rPr>
          <w:lang w:val="ru-RU"/>
        </w:rPr>
      </w:pPr>
    </w:p>
    <w:p w:rsidR="00C24320" w:rsidRPr="00F71037" w:rsidRDefault="00C24320" w:rsidP="000001DE">
      <w:pPr>
        <w:spacing w:after="0"/>
        <w:rPr>
          <w:lang w:val="ru-RU"/>
        </w:rPr>
      </w:pPr>
    </w:p>
    <w:p w:rsidR="00C24320" w:rsidRPr="00F71037" w:rsidRDefault="00C24320">
      <w:pPr>
        <w:spacing w:after="0"/>
        <w:ind w:left="120"/>
        <w:jc w:val="center"/>
        <w:rPr>
          <w:lang w:val="ru-RU"/>
        </w:rPr>
      </w:pPr>
    </w:p>
    <w:p w:rsidR="00C24320" w:rsidRPr="00F71037" w:rsidRDefault="00F71037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F71037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0001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Малые Крюки</w:t>
      </w:r>
      <w:bookmarkEnd w:id="3"/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F71037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4"/>
    </w:p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C24320">
      <w:pPr>
        <w:rPr>
          <w:lang w:val="ru-RU"/>
        </w:rPr>
        <w:sectPr w:rsidR="00C24320" w:rsidRPr="00F71037">
          <w:pgSz w:w="11906" w:h="16383"/>
          <w:pgMar w:top="1134" w:right="850" w:bottom="1134" w:left="1701" w:header="720" w:footer="720" w:gutter="0"/>
          <w:cols w:space="720"/>
        </w:sect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bookmarkStart w:id="5" w:name="block-38639450"/>
      <w:bookmarkEnd w:id="0"/>
      <w:r w:rsidRPr="00F710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24320" w:rsidRDefault="00F710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24320" w:rsidRPr="00F71037" w:rsidRDefault="00F71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24320" w:rsidRPr="00F71037" w:rsidRDefault="00F71037">
      <w:pPr>
        <w:numPr>
          <w:ilvl w:val="0"/>
          <w:numId w:val="1"/>
        </w:numPr>
        <w:spacing w:after="0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24320" w:rsidRPr="00F71037" w:rsidRDefault="00F71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24320" w:rsidRPr="00F71037" w:rsidRDefault="00F71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24320" w:rsidRPr="00F71037" w:rsidRDefault="00F71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A74F92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A74F92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C24320" w:rsidRPr="00A74F92" w:rsidRDefault="00C24320">
      <w:pPr>
        <w:rPr>
          <w:lang w:val="ru-RU"/>
        </w:rPr>
        <w:sectPr w:rsidR="00C24320" w:rsidRPr="00A74F92">
          <w:pgSz w:w="11906" w:h="16383"/>
          <w:pgMar w:top="1134" w:right="850" w:bottom="1134" w:left="1701" w:header="720" w:footer="720" w:gutter="0"/>
          <w:cols w:space="720"/>
        </w:sect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bookmarkStart w:id="6" w:name="block-38639448"/>
      <w:bookmarkEnd w:id="5"/>
      <w:r w:rsidRPr="00F710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A74F92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A74F92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A74F92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F71037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F71037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A74F92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A74F92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F71037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A74F92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A74F92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F71037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F71037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710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F71037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A74F92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F71037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F71037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710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710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A74F92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F71037">
      <w:pPr>
        <w:spacing w:after="0"/>
        <w:ind w:left="120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A74F92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A74F92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F71037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A74F92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F71037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710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A74F92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F71037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F71037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4320" w:rsidRP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C24320" w:rsidRPr="00F71037" w:rsidRDefault="00C24320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24320" w:rsidRP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4320" w:rsidRPr="00A74F92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Инквизиция.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У. Шекспир. Стили художественной культуры (барокко, классицизм). 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C24320" w:rsidRPr="00F71037" w:rsidRDefault="00C24320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24320" w:rsidRPr="00F71037" w:rsidRDefault="00F71037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C24320" w:rsidRPr="00F71037" w:rsidRDefault="00C24320" w:rsidP="00F7103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Многонациональный состав населения Русского государства. Финно-угорские народы.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Поволжья после присоединения к России. Служилые татары. 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Правление Бориса Годунова. Учреждение патриаршества. 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C24320" w:rsidRPr="00A74F92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Оборона Смоленска.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24320" w:rsidRPr="00A74F92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с казачьими выступлениями против центральной власти. 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Посполитой. Итоги и последствия Смутного времени.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Экономическое развитие России в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Война между Россией и Речью Посполитой 1654–1667 гг. 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Плавание Семена Дежнева. Выход к Тихому океану. 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Походы Ерофея Хабарова и Василия Пояркова и исследование бассейна реки Амур.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Поволжья и Сибири. Калмыцкое ханство. 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A74F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Немецкая слобода как проводник европейского культурного влияния. 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Посадская сатира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C24320" w:rsidRPr="00F71037" w:rsidRDefault="00F71037" w:rsidP="00F7103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10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F71037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7103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F71037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F71037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24320" w:rsidRPr="00A74F92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A74F92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A74F92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>
        <w:rPr>
          <w:rFonts w:ascii="Times New Roman" w:hAnsi="Times New Roman"/>
          <w:color w:val="000000"/>
          <w:sz w:val="28"/>
        </w:rPr>
        <w:t xml:space="preserve">Влияние культуры стран зарубежной Европы. Привлечение иностранных специалистов.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газета «Ведомости». Создание сети школ и специальных учебных заведений. Развитие науки. Открытие Академии наук в Петербурге. </w:t>
      </w:r>
      <w:r>
        <w:rPr>
          <w:rFonts w:ascii="Times New Roman" w:hAnsi="Times New Roman"/>
          <w:color w:val="000000"/>
          <w:sz w:val="28"/>
        </w:rPr>
        <w:t xml:space="preserve">Кунсткамера. Светская живопись, портрет петровской эпохи. </w:t>
      </w:r>
      <w:r w:rsidRPr="00F71037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>
        <w:rPr>
          <w:rFonts w:ascii="Times New Roman" w:hAnsi="Times New Roman"/>
          <w:color w:val="000000"/>
          <w:sz w:val="28"/>
        </w:rPr>
        <w:t xml:space="preserve">Создание Дворянского и Купеческого банков. </w:t>
      </w:r>
      <w:r w:rsidRPr="00F71037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>
        <w:rPr>
          <w:rFonts w:ascii="Times New Roman" w:hAnsi="Times New Roman"/>
          <w:color w:val="000000"/>
          <w:sz w:val="28"/>
        </w:rPr>
        <w:t xml:space="preserve">Секуляризация церковных земель.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>
        <w:rPr>
          <w:rFonts w:ascii="Times New Roman" w:hAnsi="Times New Roman"/>
          <w:color w:val="000000"/>
          <w:sz w:val="28"/>
        </w:rPr>
        <w:t xml:space="preserve">Расселение колонистов в Новороссии, Поволжье, других регионах. </w:t>
      </w:r>
      <w:r w:rsidRPr="00F71037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24320" w:rsidRDefault="00F71037">
      <w:pPr>
        <w:spacing w:after="0" w:line="264" w:lineRule="auto"/>
        <w:ind w:firstLine="600"/>
        <w:jc w:val="both"/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24320" w:rsidRDefault="00F71037">
      <w:pPr>
        <w:spacing w:after="0" w:line="264" w:lineRule="auto"/>
        <w:ind w:firstLine="600"/>
        <w:jc w:val="both"/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>
        <w:rPr>
          <w:rFonts w:ascii="Times New Roman" w:hAnsi="Times New Roman"/>
          <w:color w:val="000000"/>
          <w:sz w:val="28"/>
        </w:rPr>
        <w:t xml:space="preserve">Реформы. Законодательство. Наполеоновские войны. </w:t>
      </w:r>
      <w:r w:rsidRPr="00F71037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Политическое развитие европейских стран в 1815–1840-е гг.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7103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7103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24320" w:rsidRDefault="00F71037">
      <w:pPr>
        <w:spacing w:after="0" w:line="264" w:lineRule="auto"/>
        <w:ind w:firstLine="600"/>
        <w:jc w:val="both"/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>
        <w:rPr>
          <w:rFonts w:ascii="Times New Roman" w:hAnsi="Times New Roman"/>
          <w:color w:val="000000"/>
          <w:sz w:val="28"/>
        </w:rPr>
        <w:t xml:space="preserve">Традиционные отношения; латифундизм. </w:t>
      </w:r>
      <w:r w:rsidRPr="00F71037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>
        <w:rPr>
          <w:rFonts w:ascii="Times New Roman" w:hAnsi="Times New Roman"/>
          <w:color w:val="000000"/>
          <w:sz w:val="28"/>
        </w:rPr>
        <w:t xml:space="preserve">Политика «самоусиления». </w:t>
      </w:r>
      <w:r w:rsidRPr="00F71037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Колониальный режим.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>
        <w:rPr>
          <w:rFonts w:ascii="Times New Roman" w:hAnsi="Times New Roman"/>
          <w:color w:val="000000"/>
          <w:sz w:val="28"/>
        </w:rPr>
        <w:t xml:space="preserve">Импрессионизм. Модернизм. Смена стилей в архитектуре. </w:t>
      </w:r>
      <w:r w:rsidRPr="00F71037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24320" w:rsidRDefault="00F71037">
      <w:pPr>
        <w:spacing w:after="0" w:line="264" w:lineRule="auto"/>
        <w:ind w:firstLine="600"/>
        <w:jc w:val="both"/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>
        <w:rPr>
          <w:rFonts w:ascii="Times New Roman" w:hAnsi="Times New Roman"/>
          <w:color w:val="000000"/>
          <w:sz w:val="28"/>
        </w:rPr>
        <w:t>Парижский мир 1856 г.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>
        <w:rPr>
          <w:rFonts w:ascii="Times New Roman" w:hAnsi="Times New Roman"/>
          <w:color w:val="000000"/>
          <w:sz w:val="28"/>
        </w:rPr>
        <w:t xml:space="preserve">Россия и Балканы. Русско-турецкая война 1877–1878 гг. </w:t>
      </w:r>
      <w:r w:rsidRPr="00F71037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7103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Восток. Средняя Азия. Миссии Русской православной церкви и ее знаменитые миссионеры.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>
        <w:rPr>
          <w:rFonts w:ascii="Times New Roman" w:hAnsi="Times New Roman"/>
          <w:color w:val="000000"/>
          <w:sz w:val="28"/>
        </w:rPr>
        <w:t xml:space="preserve">Рост общественной самодеятельности. 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>
        <w:rPr>
          <w:rFonts w:ascii="Times New Roman" w:hAnsi="Times New Roman"/>
          <w:color w:val="000000"/>
          <w:sz w:val="28"/>
        </w:rPr>
        <w:t xml:space="preserve">Общественные организации. Благотворительность. Студенческое движение. </w:t>
      </w:r>
      <w:r w:rsidRPr="00F71037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24320" w:rsidRDefault="00F71037">
      <w:pPr>
        <w:spacing w:after="0" w:line="264" w:lineRule="auto"/>
        <w:ind w:firstLine="600"/>
        <w:jc w:val="both"/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>
        <w:rPr>
          <w:rFonts w:ascii="Times New Roman" w:hAnsi="Times New Roman"/>
          <w:color w:val="000000"/>
          <w:sz w:val="28"/>
        </w:rPr>
        <w:t>Цусимское сражение.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министра внутренних дел. Оппозиционное либеральное движение. «Союз освобождения». Банкетная кампания.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24320" w:rsidRDefault="00F71037">
      <w:pPr>
        <w:spacing w:after="0" w:line="264" w:lineRule="auto"/>
        <w:ind w:firstLine="600"/>
        <w:jc w:val="both"/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>
        <w:rPr>
          <w:rFonts w:ascii="Times New Roman" w:hAnsi="Times New Roman"/>
          <w:color w:val="000000"/>
          <w:sz w:val="28"/>
        </w:rPr>
        <w:t>«Русские сезоны» в Париже. Зарождение российского кинематографа.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7103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Блокада Ленинграда. Дорога жизни. </w:t>
      </w:r>
      <w:r w:rsidRPr="00F71037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Прорыв и снятие блокады Ленинграда. Битва за Днепр.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>Референдум о сохранении СССР и введении поста Президента РСФСР. Избрание Б.Н. Ельцина Президентом РСФСР.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</w:t>
      </w:r>
      <w:r w:rsidRPr="00F710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F71037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24320" w:rsidRPr="00F71037" w:rsidRDefault="00C24320">
      <w:pPr>
        <w:rPr>
          <w:lang w:val="ru-RU"/>
        </w:rPr>
        <w:sectPr w:rsidR="00C24320" w:rsidRPr="00F71037">
          <w:pgSz w:w="11906" w:h="16383"/>
          <w:pgMar w:top="1134" w:right="850" w:bottom="1134" w:left="1701" w:header="720" w:footer="720" w:gutter="0"/>
          <w:cols w:space="720"/>
        </w:sect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bookmarkStart w:id="7" w:name="block-38639449"/>
      <w:bookmarkEnd w:id="6"/>
      <w:r w:rsidRPr="00F7103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7103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F71037">
      <w:pPr>
        <w:spacing w:after="0"/>
        <w:ind w:left="120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24320" w:rsidRPr="00F71037" w:rsidRDefault="00F71037">
      <w:pPr>
        <w:spacing w:after="0" w:line="264" w:lineRule="auto"/>
        <w:ind w:firstLine="60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24320" w:rsidRPr="00F71037" w:rsidRDefault="00F710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24320" w:rsidRPr="00F71037" w:rsidRDefault="00F710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24320" w:rsidRPr="00F71037" w:rsidRDefault="00F710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24320" w:rsidRPr="00F71037" w:rsidRDefault="00F710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24320" w:rsidRPr="00F71037" w:rsidRDefault="00F710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24320" w:rsidRPr="00F71037" w:rsidRDefault="00F710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24320" w:rsidRPr="00F71037" w:rsidRDefault="00F710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24320" w:rsidRPr="00F71037" w:rsidRDefault="00F710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24320" w:rsidRPr="00F71037" w:rsidRDefault="00F710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24320" w:rsidRPr="00F71037" w:rsidRDefault="00F710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24320" w:rsidRPr="00F71037" w:rsidRDefault="00F710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24320" w:rsidRPr="00F71037" w:rsidRDefault="00F710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C24320" w:rsidRPr="00F71037" w:rsidRDefault="00F710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24320" w:rsidRPr="00F71037" w:rsidRDefault="00F710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24320" w:rsidRPr="00F71037" w:rsidRDefault="00F710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24320" w:rsidRPr="00F71037" w:rsidRDefault="00F710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24320" w:rsidRPr="00F71037" w:rsidRDefault="00F710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24320" w:rsidRPr="00F71037" w:rsidRDefault="00F710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24320" w:rsidRPr="00F71037" w:rsidRDefault="00F710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24320" w:rsidRPr="00F71037" w:rsidRDefault="00F710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24320" w:rsidRPr="00F71037" w:rsidRDefault="00F710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24320" w:rsidRPr="00F71037" w:rsidRDefault="00F710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24320" w:rsidRPr="00F71037" w:rsidRDefault="00F710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24320" w:rsidRPr="00F71037" w:rsidRDefault="00F710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24320" w:rsidRPr="00F71037" w:rsidRDefault="00F710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24320" w:rsidRPr="00F71037" w:rsidRDefault="00F710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24320" w:rsidRPr="00F71037" w:rsidRDefault="00F710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24320" w:rsidRPr="00F71037" w:rsidRDefault="00F710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24320" w:rsidRPr="00F71037" w:rsidRDefault="00F710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24320" w:rsidRPr="00F71037" w:rsidRDefault="00F710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24320" w:rsidRPr="00F71037" w:rsidRDefault="00F710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24320" w:rsidRPr="00F71037" w:rsidRDefault="00F710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24320" w:rsidRPr="00F71037" w:rsidRDefault="00F710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24320" w:rsidRPr="00F71037" w:rsidRDefault="00F710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24320" w:rsidRPr="00F71037" w:rsidRDefault="00F710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24320" w:rsidRPr="00F71037" w:rsidRDefault="00F710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24320" w:rsidRPr="00F71037" w:rsidRDefault="00F710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24320" w:rsidRPr="00F71037" w:rsidRDefault="00F710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24320" w:rsidRPr="00F71037" w:rsidRDefault="00F710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24320" w:rsidRPr="00F71037" w:rsidRDefault="00F710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C24320" w:rsidRPr="00F71037" w:rsidRDefault="00F710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24320" w:rsidRPr="00F71037" w:rsidRDefault="00F710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24320" w:rsidRPr="00F71037" w:rsidRDefault="00F710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24320" w:rsidRPr="00F71037" w:rsidRDefault="00F710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24320" w:rsidRPr="00F71037" w:rsidRDefault="00F710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24320" w:rsidRPr="00F71037" w:rsidRDefault="00F710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24320" w:rsidRPr="00F71037" w:rsidRDefault="00F710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24320" w:rsidRPr="00F71037" w:rsidRDefault="00F71037" w:rsidP="00F7103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C24320" w:rsidRPr="00F71037" w:rsidRDefault="00C24320" w:rsidP="00F7103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24320" w:rsidRPr="00F71037" w:rsidRDefault="00F71037" w:rsidP="00F7103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24320" w:rsidRPr="00F71037" w:rsidRDefault="00F71037" w:rsidP="00F71037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24320" w:rsidRPr="00F71037" w:rsidRDefault="00F71037" w:rsidP="00F71037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C24320" w:rsidRPr="00F71037" w:rsidRDefault="00F71037" w:rsidP="00F71037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24320" w:rsidRPr="00F71037" w:rsidRDefault="00F71037" w:rsidP="00F7103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24320" w:rsidRPr="00F71037" w:rsidRDefault="00F71037" w:rsidP="00F71037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C24320" w:rsidRPr="00F71037" w:rsidRDefault="00F71037" w:rsidP="00F71037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24320" w:rsidRPr="00F71037" w:rsidRDefault="00F71037" w:rsidP="00F71037">
      <w:pPr>
        <w:spacing w:after="0" w:line="240" w:lineRule="auto"/>
        <w:ind w:left="120"/>
        <w:jc w:val="both"/>
        <w:rPr>
          <w:sz w:val="24"/>
          <w:szCs w:val="24"/>
        </w:rPr>
      </w:pPr>
      <w:r w:rsidRPr="00F71037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24320" w:rsidRPr="00F71037" w:rsidRDefault="00F71037" w:rsidP="00F71037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C24320" w:rsidRPr="00F71037" w:rsidRDefault="00F71037" w:rsidP="00F71037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24320" w:rsidRPr="00F71037" w:rsidRDefault="00F71037" w:rsidP="00F71037">
      <w:pPr>
        <w:spacing w:after="0" w:line="240" w:lineRule="auto"/>
        <w:ind w:left="120"/>
        <w:jc w:val="both"/>
        <w:rPr>
          <w:sz w:val="24"/>
          <w:szCs w:val="24"/>
        </w:rPr>
      </w:pPr>
      <w:r w:rsidRPr="00F71037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C24320" w:rsidRPr="00F71037" w:rsidRDefault="00F71037" w:rsidP="00F71037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24320" w:rsidRPr="00F71037" w:rsidRDefault="00F71037" w:rsidP="00F71037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24320" w:rsidRPr="00F71037" w:rsidRDefault="00F71037" w:rsidP="00F71037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24320" w:rsidRPr="00F71037" w:rsidRDefault="00F71037" w:rsidP="00F71037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C24320" w:rsidRPr="00F71037" w:rsidRDefault="00F71037" w:rsidP="00F71037">
      <w:pPr>
        <w:spacing w:after="0" w:line="240" w:lineRule="auto"/>
        <w:ind w:left="120"/>
        <w:jc w:val="both"/>
        <w:rPr>
          <w:sz w:val="24"/>
          <w:szCs w:val="24"/>
        </w:rPr>
      </w:pPr>
      <w:r w:rsidRPr="00F71037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24320" w:rsidRPr="00F71037" w:rsidRDefault="00F71037" w:rsidP="00F71037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C24320" w:rsidRPr="00F71037" w:rsidRDefault="00F71037" w:rsidP="00F71037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F71037">
        <w:rPr>
          <w:rFonts w:ascii="Times New Roman" w:hAnsi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C24320" w:rsidRPr="00F71037" w:rsidRDefault="00F71037" w:rsidP="00F71037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24320" w:rsidRPr="00F71037" w:rsidRDefault="00F71037" w:rsidP="00F71037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24320" w:rsidRPr="00F71037" w:rsidRDefault="00F71037" w:rsidP="00F7103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24320" w:rsidRPr="00F71037" w:rsidRDefault="00F71037" w:rsidP="00F7103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C24320" w:rsidRPr="00F71037" w:rsidRDefault="00F71037" w:rsidP="00F7103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24320" w:rsidRPr="00F71037" w:rsidRDefault="00F71037" w:rsidP="00F7103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24320" w:rsidRPr="00F71037" w:rsidRDefault="00F71037" w:rsidP="00F7103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24320" w:rsidRPr="00F71037" w:rsidRDefault="00F71037" w:rsidP="00F7103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24320" w:rsidRPr="00F71037" w:rsidRDefault="00F71037" w:rsidP="00F7103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24320" w:rsidRPr="00F71037" w:rsidRDefault="00F71037" w:rsidP="00F7103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24320" w:rsidRPr="00F71037" w:rsidRDefault="00F71037" w:rsidP="00F71037">
      <w:pPr>
        <w:spacing w:after="0" w:line="240" w:lineRule="auto"/>
        <w:ind w:left="120"/>
        <w:jc w:val="both"/>
        <w:rPr>
          <w:sz w:val="24"/>
          <w:szCs w:val="24"/>
        </w:rPr>
      </w:pPr>
      <w:r w:rsidRPr="00F71037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C24320" w:rsidRPr="00F71037" w:rsidRDefault="00F71037" w:rsidP="00F71037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24320" w:rsidRPr="00F71037" w:rsidRDefault="00F71037" w:rsidP="00F71037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C24320" w:rsidRPr="00F71037" w:rsidRDefault="00F71037" w:rsidP="00F71037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F71037">
        <w:rPr>
          <w:rFonts w:ascii="Times New Roman" w:hAnsi="Times New Roman"/>
          <w:color w:val="000000"/>
          <w:sz w:val="24"/>
          <w:szCs w:val="24"/>
        </w:rPr>
        <w:t>XVI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F71037">
        <w:rPr>
          <w:rFonts w:ascii="Times New Roman" w:hAnsi="Times New Roman"/>
          <w:color w:val="000000"/>
          <w:sz w:val="24"/>
          <w:szCs w:val="24"/>
        </w:rPr>
        <w:t>XVII</w:t>
      </w:r>
      <w:r w:rsidRPr="00F7103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F71037">
        <w:rPr>
          <w:rFonts w:ascii="Times New Roman" w:hAnsi="Times New Roman"/>
          <w:color w:val="000000"/>
          <w:sz w:val="24"/>
          <w:szCs w:val="24"/>
        </w:rPr>
        <w:t>(в том числе на региональном материале).</w:t>
      </w:r>
    </w:p>
    <w:p w:rsidR="00C24320" w:rsidRPr="00F71037" w:rsidRDefault="00C24320" w:rsidP="00F71037">
      <w:pPr>
        <w:spacing w:after="0" w:line="240" w:lineRule="auto"/>
        <w:ind w:left="120"/>
        <w:jc w:val="both"/>
        <w:rPr>
          <w:sz w:val="24"/>
          <w:szCs w:val="24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1037" w:rsidRDefault="00F710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24320" w:rsidRPr="00F71037" w:rsidRDefault="00F710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24320" w:rsidRPr="00F71037" w:rsidRDefault="00F710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24320" w:rsidRPr="00F71037" w:rsidRDefault="00F710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24320" w:rsidRPr="00F71037" w:rsidRDefault="00F710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24320" w:rsidRPr="00F71037" w:rsidRDefault="00F710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24320" w:rsidRPr="00F71037" w:rsidRDefault="00F710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24320" w:rsidRPr="00F71037" w:rsidRDefault="00F710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24320" w:rsidRPr="00F71037" w:rsidRDefault="00F710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24320" w:rsidRPr="00F71037" w:rsidRDefault="00F710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24320" w:rsidRPr="00F71037" w:rsidRDefault="00F710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24320" w:rsidRPr="00F71037" w:rsidRDefault="00F710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24320" w:rsidRPr="00F71037" w:rsidRDefault="00F710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24320" w:rsidRPr="00F71037" w:rsidRDefault="00F710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24320" w:rsidRPr="00F71037" w:rsidRDefault="00F710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24320" w:rsidRPr="00F71037" w:rsidRDefault="00F710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24320" w:rsidRPr="00F71037" w:rsidRDefault="00F710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24320" w:rsidRPr="00F71037" w:rsidRDefault="00F710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24320" w:rsidRPr="00F71037" w:rsidRDefault="00F710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24320" w:rsidRPr="00F71037" w:rsidRDefault="00F710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24320" w:rsidRPr="00F71037" w:rsidRDefault="00F710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24320" w:rsidRPr="00F71037" w:rsidRDefault="00F710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24320" w:rsidRPr="00F71037" w:rsidRDefault="00C24320">
      <w:pPr>
        <w:spacing w:after="0" w:line="264" w:lineRule="auto"/>
        <w:ind w:left="120"/>
        <w:jc w:val="both"/>
        <w:rPr>
          <w:lang w:val="ru-RU"/>
        </w:rPr>
      </w:pP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24320" w:rsidRPr="00F71037" w:rsidRDefault="00F710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24320" w:rsidRPr="00F71037" w:rsidRDefault="00F710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24320" w:rsidRPr="00F71037" w:rsidRDefault="00F710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24320" w:rsidRPr="00F71037" w:rsidRDefault="00F710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24320" w:rsidRPr="00F71037" w:rsidRDefault="00F710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24320" w:rsidRDefault="00F7103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C24320" w:rsidRPr="00F71037" w:rsidRDefault="00F710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24320" w:rsidRPr="00F71037" w:rsidRDefault="00F710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24320" w:rsidRPr="00F71037" w:rsidRDefault="00F710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24320" w:rsidRPr="00F71037" w:rsidRDefault="00F71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24320" w:rsidRPr="00F71037" w:rsidRDefault="00F71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24320" w:rsidRPr="00F71037" w:rsidRDefault="00F71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24320" w:rsidRPr="00F71037" w:rsidRDefault="00F71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24320" w:rsidRPr="00F71037" w:rsidRDefault="00F71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24320" w:rsidRPr="00F71037" w:rsidRDefault="00F71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24320" w:rsidRPr="00F71037" w:rsidRDefault="00F71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24320" w:rsidRPr="00F71037" w:rsidRDefault="00F71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24320" w:rsidRPr="00F71037" w:rsidRDefault="00F71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24320" w:rsidRPr="00F71037" w:rsidRDefault="00F71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24320" w:rsidRPr="00F71037" w:rsidRDefault="00F71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24320" w:rsidRPr="00F71037" w:rsidRDefault="00F71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24320" w:rsidRPr="00F71037" w:rsidRDefault="00F71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24320" w:rsidRPr="00F71037" w:rsidRDefault="00F71037">
      <w:pPr>
        <w:spacing w:after="0" w:line="264" w:lineRule="auto"/>
        <w:ind w:left="120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24320" w:rsidRPr="00F71037" w:rsidRDefault="00F710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24320" w:rsidRPr="00F71037" w:rsidRDefault="00F710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24320" w:rsidRPr="00F71037" w:rsidRDefault="00F710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24320" w:rsidRDefault="00F710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24320" w:rsidRPr="00F71037" w:rsidRDefault="00F710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24320" w:rsidRPr="00F71037" w:rsidRDefault="00F710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24320" w:rsidRPr="00F71037" w:rsidRDefault="00F710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24320" w:rsidRPr="00F71037" w:rsidRDefault="00F710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24320" w:rsidRPr="00F71037" w:rsidRDefault="00C24320">
      <w:pPr>
        <w:rPr>
          <w:lang w:val="ru-RU"/>
        </w:rPr>
        <w:sectPr w:rsidR="00C24320" w:rsidRPr="00F71037" w:rsidSect="00F71037">
          <w:pgSz w:w="11906" w:h="16383"/>
          <w:pgMar w:top="567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bookmarkStart w:id="8" w:name="block-38639445"/>
      <w:bookmarkEnd w:id="7"/>
      <w:r w:rsidRPr="00F710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4320" w:rsidRDefault="00F71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C2432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 w:rsidRPr="00F71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</w:tbl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C2432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</w:tr>
      <w:tr w:rsidR="00C24320" w:rsidRPr="00F71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 w:rsidRPr="00F71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</w:tbl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2432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 w:rsidRPr="00F71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</w:tbl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C2432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 w:rsidRPr="00F71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</w:tbl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C2432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 w:rsidRPr="00F71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7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2432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432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432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432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432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432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</w:tbl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bookmarkStart w:id="9" w:name="block-38639446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24320" w:rsidRDefault="00F71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7"/>
        <w:gridCol w:w="3707"/>
        <w:gridCol w:w="1195"/>
        <w:gridCol w:w="1841"/>
        <w:gridCol w:w="1910"/>
        <w:gridCol w:w="1347"/>
        <w:gridCol w:w="3103"/>
      </w:tblGrid>
      <w:tr w:rsidR="00C24320" w:rsidRPr="004C1EF2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  <w:r w:rsidR="00085A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элементами промежуточной аттестации 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между наследниками Цезаря. 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9"/>
        <w:gridCol w:w="3702"/>
        <w:gridCol w:w="1171"/>
        <w:gridCol w:w="1841"/>
        <w:gridCol w:w="1910"/>
        <w:gridCol w:w="1347"/>
        <w:gridCol w:w="3170"/>
      </w:tblGrid>
      <w:tr w:rsidR="00C24320" w:rsidRPr="004C1EF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085A11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Защита реферата по теме «</w:t>
            </w:r>
            <w:r w:rsidR="00F71037" w:rsidRPr="00085A11">
              <w:rPr>
                <w:rFonts w:ascii="Times New Roman" w:hAnsi="Times New Roman" w:cs="Times New Roman"/>
                <w:color w:val="000000"/>
                <w:lang w:val="ru-RU"/>
              </w:rPr>
              <w:t>Великое переселение народов</w:t>
            </w: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» с элементами промежуточной аттестации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A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085A1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Образование государ</w:t>
            </w:r>
            <w:r w:rsidR="00085A11" w:rsidRPr="00085A11">
              <w:rPr>
                <w:rFonts w:ascii="Times New Roman" w:hAnsi="Times New Roman" w:cs="Times New Roman"/>
                <w:color w:val="000000"/>
                <w:lang w:val="ru-RU"/>
              </w:rPr>
              <w:t xml:space="preserve">ства Русь. Исторические условия </w:t>
            </w: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C24320" w:rsidRPr="004C1EF2" w:rsidTr="00085A11">
        <w:trPr>
          <w:trHeight w:val="451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085A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5A11">
              <w:rPr>
                <w:rFonts w:ascii="Times New Roman" w:hAnsi="Times New Roman" w:cs="Times New Roman"/>
                <w:color w:val="000000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Руси в </w:t>
            </w:r>
            <w:r w:rsidRPr="00085A11">
              <w:rPr>
                <w:rFonts w:ascii="Times New Roman" w:hAnsi="Times New Roman" w:cs="Times New Roman"/>
                <w:color w:val="000000"/>
              </w:rPr>
              <w:t>IX</w:t>
            </w: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085A11">
              <w:rPr>
                <w:rFonts w:ascii="Times New Roman" w:hAnsi="Times New Roman" w:cs="Times New Roman"/>
                <w:color w:val="000000"/>
              </w:rPr>
              <w:t>XI</w:t>
            </w: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Русь в конце </w:t>
            </w:r>
            <w:r w:rsidRPr="00085A11">
              <w:rPr>
                <w:rFonts w:ascii="Times New Roman" w:hAnsi="Times New Roman" w:cs="Times New Roman"/>
                <w:color w:val="000000"/>
              </w:rPr>
              <w:t>X</w:t>
            </w: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085A11">
              <w:rPr>
                <w:rFonts w:ascii="Times New Roman" w:hAnsi="Times New Roman" w:cs="Times New Roman"/>
                <w:color w:val="000000"/>
              </w:rPr>
              <w:t>XII</w:t>
            </w: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85A11">
              <w:rPr>
                <w:rFonts w:ascii="Times New Roman" w:hAnsi="Times New Roman" w:cs="Times New Roman"/>
                <w:color w:val="000000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085A11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 xml:space="preserve">Внутренняя и внешняя политика русских князей в конце </w:t>
            </w:r>
            <w:r w:rsidRPr="00085A11">
              <w:rPr>
                <w:rFonts w:ascii="Times New Roman" w:hAnsi="Times New Roman" w:cs="Times New Roman"/>
                <w:color w:val="000000"/>
              </w:rPr>
              <w:t>X</w:t>
            </w: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 xml:space="preserve"> — первой трети </w:t>
            </w:r>
            <w:r w:rsidRPr="00085A11">
              <w:rPr>
                <w:rFonts w:ascii="Times New Roman" w:hAnsi="Times New Roman" w:cs="Times New Roman"/>
                <w:color w:val="000000"/>
              </w:rPr>
              <w:t>XII</w:t>
            </w:r>
            <w:r w:rsidRPr="00085A11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182436]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0"/>
        <w:gridCol w:w="3783"/>
        <w:gridCol w:w="1166"/>
        <w:gridCol w:w="1841"/>
        <w:gridCol w:w="1910"/>
        <w:gridCol w:w="1347"/>
        <w:gridCol w:w="3103"/>
      </w:tblGrid>
      <w:tr w:rsidR="00C24320" w:rsidRPr="004C1EF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Царствование Ивана </w:t>
            </w:r>
            <w:r w:rsidRPr="000001DE">
              <w:rPr>
                <w:rFonts w:ascii="Times New Roman" w:hAnsi="Times New Roman" w:cs="Times New Roman"/>
                <w:color w:val="000000"/>
              </w:rPr>
              <w:t>IV</w:t>
            </w: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. Регентство Елены Глинской. </w:t>
            </w:r>
            <w:r w:rsidRPr="000001DE">
              <w:rPr>
                <w:rFonts w:ascii="Times New Roman" w:hAnsi="Times New Roman" w:cs="Times New Roman"/>
                <w:color w:val="000000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Принятие Иваном </w:t>
            </w:r>
            <w:r w:rsidRPr="000001DE">
              <w:rPr>
                <w:rFonts w:ascii="Times New Roman" w:hAnsi="Times New Roman" w:cs="Times New Roman"/>
                <w:color w:val="000000"/>
              </w:rPr>
              <w:t>IV</w:t>
            </w: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 царского титула. </w:t>
            </w:r>
            <w:r w:rsidRPr="000001DE">
              <w:rPr>
                <w:rFonts w:ascii="Times New Roman" w:hAnsi="Times New Roman" w:cs="Times New Roman"/>
                <w:color w:val="000000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 </w:t>
            </w:r>
            <w:r w:rsidRPr="000001DE">
              <w:rPr>
                <w:rFonts w:ascii="Times New Roman" w:hAnsi="Times New Roman" w:cs="Times New Roman"/>
                <w:color w:val="000000"/>
              </w:rPr>
              <w:t>XVI</w:t>
            </w: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0001DE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>Защита реферата по теме «</w:t>
            </w:r>
            <w:r w:rsidR="00F71037" w:rsidRPr="000001DE">
              <w:rPr>
                <w:rFonts w:ascii="Times New Roman" w:hAnsi="Times New Roman" w:cs="Times New Roman"/>
                <w:color w:val="000000"/>
                <w:lang w:val="ru-RU"/>
              </w:rPr>
              <w:t>Социальная структура российского общества</w:t>
            </w: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>» с элементами промежуточной аттестации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в конце </w:t>
            </w:r>
            <w:r w:rsidRPr="000001DE">
              <w:rPr>
                <w:rFonts w:ascii="Times New Roman" w:hAnsi="Times New Roman" w:cs="Times New Roman"/>
                <w:color w:val="000000"/>
              </w:rPr>
              <w:t>XVI</w:t>
            </w: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«Россия в </w:t>
            </w:r>
            <w:r w:rsidRPr="000001DE">
              <w:rPr>
                <w:rFonts w:ascii="Times New Roman" w:hAnsi="Times New Roman" w:cs="Times New Roman"/>
                <w:color w:val="000000"/>
              </w:rPr>
              <w:t>XVI</w:t>
            </w: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001DE">
              <w:rPr>
                <w:rFonts w:ascii="Times New Roman" w:hAnsi="Times New Roman" w:cs="Times New Roman"/>
                <w:color w:val="000000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Смутное время начала </w:t>
            </w:r>
            <w:r w:rsidRPr="000001DE">
              <w:rPr>
                <w:rFonts w:ascii="Times New Roman" w:hAnsi="Times New Roman" w:cs="Times New Roman"/>
                <w:color w:val="000000"/>
              </w:rPr>
              <w:t>XVII</w:t>
            </w:r>
            <w:r w:rsidRPr="000001DE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01DE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Военная </w:t>
            </w:r>
          </w:p>
          <w:p w:rsidR="000001DE" w:rsidRDefault="000001DE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южных рубежей. 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«Россия в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E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24320" w:rsidRPr="004C1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24320" w:rsidRPr="004C1EF2" w:rsidRDefault="00F71037" w:rsidP="004C1E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4C1EF2" w:rsidRDefault="00C24320" w:rsidP="004C1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C24320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</w:tbl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C2432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4320" w:rsidRDefault="00C24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320" w:rsidRDefault="00C24320"/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4320" w:rsidRPr="00F71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4320" w:rsidRDefault="00C24320">
            <w:pPr>
              <w:spacing w:after="0"/>
              <w:ind w:left="135"/>
            </w:pPr>
          </w:p>
        </w:tc>
      </w:tr>
      <w:tr w:rsidR="00C24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Pr="00F71037" w:rsidRDefault="00F71037">
            <w:pPr>
              <w:spacing w:after="0"/>
              <w:ind w:left="135"/>
              <w:rPr>
                <w:lang w:val="ru-RU"/>
              </w:rPr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 w:rsidRPr="00F71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4320" w:rsidRDefault="00F7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320" w:rsidRDefault="00C24320"/>
        </w:tc>
      </w:tr>
    </w:tbl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C24320">
      <w:pPr>
        <w:sectPr w:rsidR="00C24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320" w:rsidRDefault="00F71037">
      <w:pPr>
        <w:spacing w:after="0"/>
        <w:ind w:left="120"/>
      </w:pPr>
      <w:bookmarkStart w:id="10" w:name="block-38639447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24320" w:rsidRDefault="00F710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4320" w:rsidRPr="00F71037" w:rsidRDefault="00F71037">
      <w:pPr>
        <w:spacing w:after="0" w:line="480" w:lineRule="auto"/>
        <w:ind w:left="120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F71037">
        <w:rPr>
          <w:sz w:val="28"/>
          <w:lang w:val="ru-RU"/>
        </w:rPr>
        <w:br/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F71037">
        <w:rPr>
          <w:sz w:val="28"/>
          <w:lang w:val="ru-RU"/>
        </w:rPr>
        <w:br/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7-й класс: учебник: в 2 частях; 3-е издание, переработанное, 7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F71037">
        <w:rPr>
          <w:sz w:val="28"/>
          <w:lang w:val="ru-RU"/>
        </w:rPr>
        <w:br/>
      </w:r>
      <w:bookmarkStart w:id="11" w:name="c6612d7c-6144-4cab-b55c-f60ef824c9f9"/>
      <w:r w:rsidRPr="00F71037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веков: 6-й класс: учебник; 13-е издание, переработанное, 6 класс / Агибалова Е.В., Донской Г.М.; под редакцией Сванидзе А.А. Акционерное общество «Издательство «Просвещение»</w:t>
      </w:r>
      <w:bookmarkEnd w:id="11"/>
    </w:p>
    <w:p w:rsidR="00C24320" w:rsidRPr="00F71037" w:rsidRDefault="00C24320">
      <w:pPr>
        <w:spacing w:after="0" w:line="480" w:lineRule="auto"/>
        <w:ind w:left="120"/>
        <w:rPr>
          <w:lang w:val="ru-RU"/>
        </w:rPr>
      </w:pPr>
    </w:p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F71037">
      <w:pPr>
        <w:spacing w:after="0" w:line="480" w:lineRule="auto"/>
        <w:ind w:left="120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4320" w:rsidRPr="00F71037" w:rsidRDefault="00F71037">
      <w:pPr>
        <w:spacing w:after="0" w:line="480" w:lineRule="auto"/>
        <w:ind w:left="120"/>
        <w:rPr>
          <w:lang w:val="ru-RU"/>
        </w:rPr>
      </w:pPr>
      <w:r w:rsidRPr="00F71037">
        <w:rPr>
          <w:rFonts w:ascii="Times New Roman" w:hAnsi="Times New Roman"/>
          <w:color w:val="000000"/>
          <w:sz w:val="28"/>
          <w:lang w:val="ru-RU"/>
        </w:rPr>
        <w:t>«Всеобщая история. История Древнего мира» для 5 класса общеобразовательных организаций</w:t>
      </w:r>
      <w:r w:rsidRPr="00F71037">
        <w:rPr>
          <w:sz w:val="28"/>
          <w:lang w:val="ru-RU"/>
        </w:rPr>
        <w:br/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Поурочные планы 5, 6 класс</w:t>
      </w:r>
      <w:r w:rsidRPr="00F71037">
        <w:rPr>
          <w:sz w:val="28"/>
          <w:lang w:val="ru-RU"/>
        </w:rPr>
        <w:br/>
      </w:r>
      <w:r w:rsidRPr="00F71037">
        <w:rPr>
          <w:sz w:val="28"/>
          <w:lang w:val="ru-RU"/>
        </w:rPr>
        <w:br/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 (оценочные листы по истории Древнего мира к учебнику Всеобщая история. История Древнего мира/ Ф.А.Михайловский) </w:t>
      </w:r>
      <w:r>
        <w:rPr>
          <w:rFonts w:ascii="Times New Roman" w:hAnsi="Times New Roman"/>
          <w:color w:val="000000"/>
          <w:sz w:val="28"/>
        </w:rPr>
        <w:t>https</w:t>
      </w:r>
      <w:r w:rsidRPr="00F710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7103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urok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0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categories</w:t>
      </w:r>
      <w:r w:rsidRPr="00F71037">
        <w:rPr>
          <w:rFonts w:ascii="Times New Roman" w:hAnsi="Times New Roman"/>
          <w:color w:val="000000"/>
          <w:sz w:val="28"/>
          <w:lang w:val="ru-RU"/>
        </w:rPr>
        <w:t>/8/</w:t>
      </w:r>
      <w:r>
        <w:rPr>
          <w:rFonts w:ascii="Times New Roman" w:hAnsi="Times New Roman"/>
          <w:color w:val="000000"/>
          <w:sz w:val="28"/>
        </w:rPr>
        <w:t>articles</w:t>
      </w:r>
      <w:r w:rsidRPr="00F71037">
        <w:rPr>
          <w:rFonts w:ascii="Times New Roman" w:hAnsi="Times New Roman"/>
          <w:color w:val="000000"/>
          <w:sz w:val="28"/>
          <w:lang w:val="ru-RU"/>
        </w:rPr>
        <w:t>/13878</w:t>
      </w:r>
      <w:r w:rsidRPr="00F71037">
        <w:rPr>
          <w:sz w:val="28"/>
          <w:lang w:val="ru-RU"/>
        </w:rPr>
        <w:br/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710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files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F710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0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dlrstore</w:t>
      </w:r>
      <w:r w:rsidRPr="00F71037">
        <w:rPr>
          <w:rFonts w:ascii="Times New Roman" w:hAnsi="Times New Roman"/>
          <w:color w:val="000000"/>
          <w:sz w:val="28"/>
          <w:lang w:val="ru-RU"/>
        </w:rPr>
        <w:t>/4</w:t>
      </w:r>
      <w:r>
        <w:rPr>
          <w:rFonts w:ascii="Times New Roman" w:hAnsi="Times New Roman"/>
          <w:color w:val="000000"/>
          <w:sz w:val="28"/>
        </w:rPr>
        <w:t>b</w:t>
      </w:r>
      <w:r w:rsidRPr="00F71037">
        <w:rPr>
          <w:rFonts w:ascii="Times New Roman" w:hAnsi="Times New Roman"/>
          <w:color w:val="000000"/>
          <w:sz w:val="28"/>
          <w:lang w:val="ru-RU"/>
        </w:rPr>
        <w:t>661375-8</w:t>
      </w:r>
      <w:r>
        <w:rPr>
          <w:rFonts w:ascii="Times New Roman" w:hAnsi="Times New Roman"/>
          <w:color w:val="000000"/>
          <w:sz w:val="28"/>
        </w:rPr>
        <w:t>da</w:t>
      </w:r>
      <w:r w:rsidRPr="00F71037">
        <w:rPr>
          <w:rFonts w:ascii="Times New Roman" w:hAnsi="Times New Roman"/>
          <w:color w:val="000000"/>
          <w:sz w:val="28"/>
          <w:lang w:val="ru-RU"/>
        </w:rPr>
        <w:t>4-4326-9</w:t>
      </w:r>
      <w:r>
        <w:rPr>
          <w:rFonts w:ascii="Times New Roman" w:hAnsi="Times New Roman"/>
          <w:color w:val="000000"/>
          <w:sz w:val="28"/>
        </w:rPr>
        <w:t>a</w:t>
      </w:r>
      <w:r w:rsidRPr="00F71037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a</w:t>
      </w:r>
      <w:r w:rsidRPr="00F710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F71037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a</w:t>
      </w:r>
      <w:r w:rsidRPr="00F71037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e</w:t>
      </w:r>
      <w:r w:rsidRPr="00F71037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d</w:t>
      </w:r>
      <w:r w:rsidRPr="00F71037">
        <w:rPr>
          <w:rFonts w:ascii="Times New Roman" w:hAnsi="Times New Roman"/>
          <w:color w:val="000000"/>
          <w:sz w:val="28"/>
          <w:lang w:val="ru-RU"/>
        </w:rPr>
        <w:t>7904</w:t>
      </w:r>
      <w:r>
        <w:rPr>
          <w:rFonts w:ascii="Times New Roman" w:hAnsi="Times New Roman"/>
          <w:color w:val="000000"/>
          <w:sz w:val="28"/>
        </w:rPr>
        <w:t>b</w:t>
      </w:r>
      <w:r w:rsidRPr="00F710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method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F71037">
        <w:rPr>
          <w:sz w:val="28"/>
          <w:lang w:val="ru-RU"/>
        </w:rPr>
        <w:br/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Ar</w:t>
      </w:r>
      <w:r w:rsidRPr="00F71037">
        <w:rPr>
          <w:rFonts w:ascii="Times New Roman" w:hAnsi="Times New Roman"/>
          <w:color w:val="000000"/>
          <w:sz w:val="28"/>
          <w:lang w:val="ru-RU"/>
        </w:rPr>
        <w:t>афонов С.В. Схемы по всеобщей истории. 5 кл.: к учебнику Ф.А Михайловского «История Древнего мира». М.: Русское слово, 2005-23 с.</w:t>
      </w:r>
      <w:r w:rsidRPr="00F71037">
        <w:rPr>
          <w:sz w:val="28"/>
          <w:lang w:val="ru-RU"/>
        </w:rPr>
        <w:br/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Эллада (</w:t>
      </w:r>
      <w:r>
        <w:rPr>
          <w:rFonts w:ascii="Times New Roman" w:hAnsi="Times New Roman"/>
          <w:color w:val="000000"/>
          <w:sz w:val="28"/>
        </w:rPr>
        <w:t>htt</w:t>
      </w:r>
      <w:r w:rsidRPr="00F71037">
        <w:rPr>
          <w:rFonts w:ascii="Times New Roman" w:hAnsi="Times New Roman"/>
          <w:color w:val="000000"/>
          <w:sz w:val="28"/>
          <w:lang w:val="ru-RU"/>
        </w:rPr>
        <w:t>р://</w:t>
      </w:r>
      <w:r>
        <w:rPr>
          <w:rFonts w:ascii="Times New Roman" w:hAnsi="Times New Roman"/>
          <w:color w:val="000000"/>
          <w:sz w:val="28"/>
        </w:rPr>
        <w:t>www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F71037">
        <w:rPr>
          <w:rFonts w:ascii="Times New Roman" w:hAnsi="Times New Roman"/>
          <w:color w:val="000000"/>
          <w:sz w:val="28"/>
          <w:lang w:val="ru-RU"/>
        </w:rPr>
        <w:t>е1</w:t>
      </w:r>
      <w:r>
        <w:rPr>
          <w:rFonts w:ascii="Times New Roman" w:hAnsi="Times New Roman"/>
          <w:color w:val="000000"/>
          <w:sz w:val="28"/>
        </w:rPr>
        <w:t>l</w:t>
      </w:r>
      <w:r w:rsidRPr="00F71037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>d</w:t>
      </w:r>
      <w:r w:rsidRPr="00F71037">
        <w:rPr>
          <w:rFonts w:ascii="Times New Roman" w:hAnsi="Times New Roman"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</w:rPr>
        <w:t>s</w:t>
      </w:r>
      <w:r w:rsidRPr="00F71037">
        <w:rPr>
          <w:rFonts w:ascii="Times New Roman" w:hAnsi="Times New Roman"/>
          <w:color w:val="000000"/>
          <w:sz w:val="28"/>
          <w:lang w:val="ru-RU"/>
        </w:rPr>
        <w:t>.г</w:t>
      </w:r>
      <w:r>
        <w:rPr>
          <w:rFonts w:ascii="Times New Roman" w:hAnsi="Times New Roman"/>
          <w:color w:val="000000"/>
          <w:sz w:val="28"/>
        </w:rPr>
        <w:t>u</w:t>
      </w:r>
      <w:r w:rsidRPr="00F71037">
        <w:rPr>
          <w:rFonts w:ascii="Times New Roman" w:hAnsi="Times New Roman"/>
          <w:color w:val="000000"/>
          <w:sz w:val="28"/>
          <w:lang w:val="ru-RU"/>
        </w:rPr>
        <w:t>) снабжена алфавитным Указателем и содержит более 500 иллюстраций к древнегреческим мифам.</w:t>
      </w:r>
      <w:r w:rsidRPr="00F71037">
        <w:rPr>
          <w:sz w:val="28"/>
          <w:lang w:val="ru-RU"/>
        </w:rPr>
        <w:br/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Античная мифология ( </w:t>
      </w:r>
      <w:r>
        <w:rPr>
          <w:rFonts w:ascii="Times New Roman" w:hAnsi="Times New Roman"/>
          <w:color w:val="000000"/>
          <w:sz w:val="28"/>
        </w:rPr>
        <w:t>http</w:t>
      </w:r>
      <w:r w:rsidRPr="00F710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mythology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sgu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0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mythology</w:t>
      </w:r>
      <w:r w:rsidRPr="00F710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ant</w:t>
      </w:r>
      <w:r w:rsidRPr="00F710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F710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htm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) предполагает не только изучение материала, но и возможность </w:t>
      </w:r>
      <w:r>
        <w:rPr>
          <w:rFonts w:ascii="Times New Roman" w:hAnsi="Times New Roman"/>
          <w:color w:val="000000"/>
          <w:sz w:val="28"/>
        </w:rPr>
        <w:t>on</w:t>
      </w:r>
      <w:r w:rsidRPr="00F710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 тестирования, а Мифология (</w:t>
      </w:r>
      <w:r>
        <w:rPr>
          <w:rFonts w:ascii="Times New Roman" w:hAnsi="Times New Roman"/>
          <w:color w:val="000000"/>
          <w:sz w:val="28"/>
        </w:rPr>
        <w:t>http</w:t>
      </w:r>
      <w:r w:rsidRPr="00F710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mifologia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cjb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F71037">
        <w:rPr>
          <w:rFonts w:ascii="Times New Roman" w:hAnsi="Times New Roman"/>
          <w:color w:val="000000"/>
          <w:sz w:val="28"/>
          <w:lang w:val="ru-RU"/>
        </w:rPr>
        <w:t>) содержит статьи, очерки, библиографию, произведения классиков, рисунки в «мифологическом» стиле, рецензии на книги (научные и художественные), тексты песен, статьи по музыке и т.д.</w:t>
      </w:r>
      <w:r w:rsidRPr="00F71037">
        <w:rPr>
          <w:sz w:val="28"/>
          <w:lang w:val="ru-RU"/>
        </w:rPr>
        <w:br/>
      </w:r>
      <w:bookmarkStart w:id="12" w:name="1cc6b14d-c379-4145-83ce-d61c41a33d45"/>
      <w:bookmarkEnd w:id="12"/>
    </w:p>
    <w:p w:rsidR="00C24320" w:rsidRPr="00F71037" w:rsidRDefault="00C24320">
      <w:pPr>
        <w:spacing w:after="0"/>
        <w:ind w:left="120"/>
        <w:rPr>
          <w:lang w:val="ru-RU"/>
        </w:rPr>
      </w:pPr>
    </w:p>
    <w:p w:rsidR="00C24320" w:rsidRPr="00F71037" w:rsidRDefault="00F71037">
      <w:pPr>
        <w:spacing w:after="0" w:line="480" w:lineRule="auto"/>
        <w:ind w:left="120"/>
        <w:rPr>
          <w:lang w:val="ru-RU"/>
        </w:rPr>
      </w:pPr>
      <w:r w:rsidRPr="00F710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4320" w:rsidRPr="00F71037" w:rsidRDefault="00F71037">
      <w:pPr>
        <w:spacing w:after="0" w:line="480" w:lineRule="auto"/>
        <w:ind w:left="120"/>
        <w:rPr>
          <w:lang w:val="ru-RU"/>
        </w:rPr>
      </w:pPr>
      <w:bookmarkStart w:id="13" w:name="954910a6-450c-47a0-80e2-529fad0f6e94"/>
      <w:r>
        <w:rPr>
          <w:rFonts w:ascii="Times New Roman" w:hAnsi="Times New Roman"/>
          <w:color w:val="000000"/>
          <w:sz w:val="28"/>
        </w:rPr>
        <w:t>https</w:t>
      </w:r>
      <w:r w:rsidRPr="00F710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0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71037">
        <w:rPr>
          <w:rFonts w:ascii="Times New Roman" w:hAnsi="Times New Roman"/>
          <w:color w:val="000000"/>
          <w:sz w:val="28"/>
          <w:lang w:val="ru-RU"/>
        </w:rPr>
        <w:t xml:space="preserve">/3/5/ </w:t>
      </w:r>
      <w:r>
        <w:rPr>
          <w:rFonts w:ascii="Times New Roman" w:hAnsi="Times New Roman"/>
          <w:color w:val="000000"/>
          <w:sz w:val="28"/>
        </w:rPr>
        <w:t>http</w:t>
      </w:r>
      <w:r w:rsidRPr="00F710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710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10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0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F71037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</w:p>
    <w:p w:rsidR="00C24320" w:rsidRPr="00F71037" w:rsidRDefault="00C24320">
      <w:pPr>
        <w:rPr>
          <w:lang w:val="ru-RU"/>
        </w:rPr>
        <w:sectPr w:rsidR="00C24320" w:rsidRPr="00F7103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71037" w:rsidRPr="00F71037" w:rsidRDefault="00F71037">
      <w:pPr>
        <w:rPr>
          <w:lang w:val="ru-RU"/>
        </w:rPr>
      </w:pPr>
    </w:p>
    <w:sectPr w:rsidR="00F71037" w:rsidRPr="00F71037" w:rsidSect="00C243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61B7"/>
    <w:multiLevelType w:val="multilevel"/>
    <w:tmpl w:val="F73C6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E184C"/>
    <w:multiLevelType w:val="multilevel"/>
    <w:tmpl w:val="B4E43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92175D"/>
    <w:multiLevelType w:val="multilevel"/>
    <w:tmpl w:val="1054B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4502FB"/>
    <w:multiLevelType w:val="multilevel"/>
    <w:tmpl w:val="EDEE7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BB38AA"/>
    <w:multiLevelType w:val="multilevel"/>
    <w:tmpl w:val="1F80F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9B22CE"/>
    <w:multiLevelType w:val="multilevel"/>
    <w:tmpl w:val="CD165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1859C6"/>
    <w:multiLevelType w:val="multilevel"/>
    <w:tmpl w:val="720A6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151140"/>
    <w:multiLevelType w:val="multilevel"/>
    <w:tmpl w:val="047EC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494AFE"/>
    <w:multiLevelType w:val="multilevel"/>
    <w:tmpl w:val="5EF44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A0705A"/>
    <w:multiLevelType w:val="multilevel"/>
    <w:tmpl w:val="D436C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D6043F"/>
    <w:multiLevelType w:val="multilevel"/>
    <w:tmpl w:val="26445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C54083"/>
    <w:multiLevelType w:val="multilevel"/>
    <w:tmpl w:val="42B20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9E7224"/>
    <w:multiLevelType w:val="multilevel"/>
    <w:tmpl w:val="42A2C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EC2BD8"/>
    <w:multiLevelType w:val="multilevel"/>
    <w:tmpl w:val="9432C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3D26E7"/>
    <w:multiLevelType w:val="multilevel"/>
    <w:tmpl w:val="3B2C6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E30415"/>
    <w:multiLevelType w:val="multilevel"/>
    <w:tmpl w:val="A4ACF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5A3E53"/>
    <w:multiLevelType w:val="multilevel"/>
    <w:tmpl w:val="4D9E1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80540C"/>
    <w:multiLevelType w:val="multilevel"/>
    <w:tmpl w:val="3788C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7226DF"/>
    <w:multiLevelType w:val="multilevel"/>
    <w:tmpl w:val="CE229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33574B"/>
    <w:multiLevelType w:val="multilevel"/>
    <w:tmpl w:val="3F38C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D81526"/>
    <w:multiLevelType w:val="multilevel"/>
    <w:tmpl w:val="0B6A1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F76BCB"/>
    <w:multiLevelType w:val="multilevel"/>
    <w:tmpl w:val="370E8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9458D1"/>
    <w:multiLevelType w:val="multilevel"/>
    <w:tmpl w:val="3A3C5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253C3A"/>
    <w:multiLevelType w:val="multilevel"/>
    <w:tmpl w:val="96887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C230CF"/>
    <w:multiLevelType w:val="multilevel"/>
    <w:tmpl w:val="3E640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4F50E5"/>
    <w:multiLevelType w:val="multilevel"/>
    <w:tmpl w:val="56D6D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87088C"/>
    <w:multiLevelType w:val="multilevel"/>
    <w:tmpl w:val="4B3E1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D53632"/>
    <w:multiLevelType w:val="multilevel"/>
    <w:tmpl w:val="A3660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5A75A1"/>
    <w:multiLevelType w:val="multilevel"/>
    <w:tmpl w:val="C6C64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816319"/>
    <w:multiLevelType w:val="multilevel"/>
    <w:tmpl w:val="18527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B7080F"/>
    <w:multiLevelType w:val="multilevel"/>
    <w:tmpl w:val="BB182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A2225E"/>
    <w:multiLevelType w:val="multilevel"/>
    <w:tmpl w:val="5FFA7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473180"/>
    <w:multiLevelType w:val="multilevel"/>
    <w:tmpl w:val="5C465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DA7A89"/>
    <w:multiLevelType w:val="multilevel"/>
    <w:tmpl w:val="78BC3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AF5C24"/>
    <w:multiLevelType w:val="multilevel"/>
    <w:tmpl w:val="5DEC9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4571E3"/>
    <w:multiLevelType w:val="multilevel"/>
    <w:tmpl w:val="E77AD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B86671"/>
    <w:multiLevelType w:val="multilevel"/>
    <w:tmpl w:val="811EE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B23E96"/>
    <w:multiLevelType w:val="multilevel"/>
    <w:tmpl w:val="6BBEB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37"/>
  </w:num>
  <w:num w:numId="3">
    <w:abstractNumId w:val="11"/>
  </w:num>
  <w:num w:numId="4">
    <w:abstractNumId w:val="19"/>
  </w:num>
  <w:num w:numId="5">
    <w:abstractNumId w:val="14"/>
  </w:num>
  <w:num w:numId="6">
    <w:abstractNumId w:val="21"/>
  </w:num>
  <w:num w:numId="7">
    <w:abstractNumId w:val="35"/>
  </w:num>
  <w:num w:numId="8">
    <w:abstractNumId w:val="7"/>
  </w:num>
  <w:num w:numId="9">
    <w:abstractNumId w:val="10"/>
  </w:num>
  <w:num w:numId="10">
    <w:abstractNumId w:val="27"/>
  </w:num>
  <w:num w:numId="11">
    <w:abstractNumId w:val="22"/>
  </w:num>
  <w:num w:numId="12">
    <w:abstractNumId w:val="12"/>
  </w:num>
  <w:num w:numId="13">
    <w:abstractNumId w:val="25"/>
  </w:num>
  <w:num w:numId="14">
    <w:abstractNumId w:val="17"/>
  </w:num>
  <w:num w:numId="15">
    <w:abstractNumId w:val="1"/>
  </w:num>
  <w:num w:numId="16">
    <w:abstractNumId w:val="8"/>
  </w:num>
  <w:num w:numId="17">
    <w:abstractNumId w:val="26"/>
  </w:num>
  <w:num w:numId="18">
    <w:abstractNumId w:val="28"/>
  </w:num>
  <w:num w:numId="19">
    <w:abstractNumId w:val="24"/>
  </w:num>
  <w:num w:numId="20">
    <w:abstractNumId w:val="18"/>
  </w:num>
  <w:num w:numId="21">
    <w:abstractNumId w:val="5"/>
  </w:num>
  <w:num w:numId="22">
    <w:abstractNumId w:val="36"/>
  </w:num>
  <w:num w:numId="23">
    <w:abstractNumId w:val="29"/>
  </w:num>
  <w:num w:numId="24">
    <w:abstractNumId w:val="4"/>
  </w:num>
  <w:num w:numId="25">
    <w:abstractNumId w:val="31"/>
  </w:num>
  <w:num w:numId="26">
    <w:abstractNumId w:val="6"/>
  </w:num>
  <w:num w:numId="27">
    <w:abstractNumId w:val="2"/>
  </w:num>
  <w:num w:numId="28">
    <w:abstractNumId w:val="30"/>
  </w:num>
  <w:num w:numId="29">
    <w:abstractNumId w:val="32"/>
  </w:num>
  <w:num w:numId="30">
    <w:abstractNumId w:val="20"/>
  </w:num>
  <w:num w:numId="31">
    <w:abstractNumId w:val="9"/>
  </w:num>
  <w:num w:numId="32">
    <w:abstractNumId w:val="23"/>
  </w:num>
  <w:num w:numId="33">
    <w:abstractNumId w:val="15"/>
  </w:num>
  <w:num w:numId="34">
    <w:abstractNumId w:val="0"/>
  </w:num>
  <w:num w:numId="35">
    <w:abstractNumId w:val="16"/>
  </w:num>
  <w:num w:numId="36">
    <w:abstractNumId w:val="33"/>
  </w:num>
  <w:num w:numId="37">
    <w:abstractNumId w:val="3"/>
  </w:num>
  <w:num w:numId="3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08"/>
  <w:characterSpacingControl w:val="doNotCompress"/>
  <w:compat/>
  <w:rsids>
    <w:rsidRoot w:val="00C24320"/>
    <w:rsid w:val="000001DE"/>
    <w:rsid w:val="00085A11"/>
    <w:rsid w:val="004C1EF2"/>
    <w:rsid w:val="008362D2"/>
    <w:rsid w:val="00A74F92"/>
    <w:rsid w:val="00C24320"/>
    <w:rsid w:val="00C850DB"/>
    <w:rsid w:val="00F71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43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43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25521</Words>
  <Characters>145474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3</cp:revision>
  <cp:lastPrinted>2025-01-11T21:53:00Z</cp:lastPrinted>
  <dcterms:created xsi:type="dcterms:W3CDTF">2025-01-11T21:57:00Z</dcterms:created>
  <dcterms:modified xsi:type="dcterms:W3CDTF">2025-01-28T11:05:00Z</dcterms:modified>
</cp:coreProperties>
</file>