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08" w:rsidRPr="00A1496D" w:rsidRDefault="00CE4F43" w:rsidP="00123608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noProof/>
          <w:sz w:val="24"/>
          <w:szCs w:val="28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4137660</wp:posOffset>
            </wp:positionH>
            <wp:positionV relativeFrom="paragraph">
              <wp:posOffset>525780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3608" w:rsidRPr="00A1496D">
        <w:rPr>
          <w:rFonts w:ascii="Times New Roman" w:hAnsi="Times New Roman"/>
          <w:caps/>
          <w:sz w:val="24"/>
          <w:szCs w:val="28"/>
        </w:rPr>
        <w:t xml:space="preserve">Муниципальное  бюджетное общеобразовательное учреждение                                                              </w:t>
      </w:r>
      <w:r w:rsidR="00123608" w:rsidRPr="00A1496D">
        <w:rPr>
          <w:rFonts w:ascii="Times New Roman" w:hAnsi="Times New Roman"/>
          <w:sz w:val="28"/>
          <w:szCs w:val="28"/>
        </w:rPr>
        <w:t>«Малокрюковская  основная общеобразовательная школа»</w:t>
      </w:r>
    </w:p>
    <w:p w:rsidR="00123608" w:rsidRPr="001D3B7B" w:rsidRDefault="00123608" w:rsidP="00123608">
      <w:pPr>
        <w:rPr>
          <w:rFonts w:ascii="Times New Roman" w:hAnsi="Times New Roman"/>
          <w:sz w:val="28"/>
          <w:szCs w:val="28"/>
        </w:rPr>
      </w:pPr>
    </w:p>
    <w:p w:rsidR="00CE4F43" w:rsidRPr="001D3B7B" w:rsidRDefault="00CE4F43" w:rsidP="00CE4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3B0D">
        <w:rPr>
          <w:rFonts w:ascii="Times New Roman" w:hAnsi="Times New Roman"/>
          <w:sz w:val="24"/>
          <w:szCs w:val="24"/>
        </w:rPr>
        <w:t>Ра</w:t>
      </w:r>
      <w:r w:rsidRPr="001D3B7B">
        <w:rPr>
          <w:rFonts w:ascii="Times New Roman" w:hAnsi="Times New Roman"/>
          <w:sz w:val="24"/>
          <w:szCs w:val="24"/>
        </w:rPr>
        <w:t>ссмотрена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1D3B7B">
        <w:rPr>
          <w:rFonts w:ascii="Times New Roman" w:hAnsi="Times New Roman"/>
          <w:sz w:val="24"/>
          <w:szCs w:val="24"/>
        </w:rPr>
        <w:t xml:space="preserve">Принята </w:t>
      </w:r>
      <w:r>
        <w:rPr>
          <w:rFonts w:ascii="Times New Roman" w:hAnsi="Times New Roman"/>
          <w:sz w:val="24"/>
          <w:szCs w:val="24"/>
        </w:rPr>
        <w:t xml:space="preserve">на заседании                       </w:t>
      </w:r>
      <w:r w:rsidRPr="001D3B7B">
        <w:rPr>
          <w:rFonts w:ascii="Times New Roman" w:hAnsi="Times New Roman"/>
          <w:sz w:val="24"/>
          <w:szCs w:val="24"/>
        </w:rPr>
        <w:t xml:space="preserve">Утверждаю: </w:t>
      </w:r>
    </w:p>
    <w:p w:rsidR="00CE4F43" w:rsidRPr="001D3B7B" w:rsidRDefault="00CE4F43" w:rsidP="00CE4F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3B7B">
        <w:rPr>
          <w:rFonts w:ascii="Times New Roman" w:hAnsi="Times New Roman"/>
          <w:sz w:val="24"/>
          <w:szCs w:val="24"/>
        </w:rPr>
        <w:t xml:space="preserve">на заседании ШМО,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1D3B7B">
        <w:rPr>
          <w:rFonts w:ascii="Times New Roman" w:hAnsi="Times New Roman"/>
          <w:sz w:val="24"/>
          <w:szCs w:val="24"/>
        </w:rPr>
        <w:t>педа</w:t>
      </w:r>
      <w:r>
        <w:rPr>
          <w:rFonts w:ascii="Times New Roman" w:hAnsi="Times New Roman"/>
          <w:sz w:val="24"/>
          <w:szCs w:val="24"/>
        </w:rPr>
        <w:t xml:space="preserve">гогического совета,                   директор школы </w:t>
      </w:r>
    </w:p>
    <w:p w:rsidR="00CE4F43" w:rsidRPr="001D3B7B" w:rsidRDefault="00CE4F43" w:rsidP="00CE4F43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про</w:t>
      </w:r>
      <w:r w:rsidRPr="001D3B7B">
        <w:rPr>
          <w:rFonts w:ascii="Times New Roman" w:hAnsi="Times New Roman"/>
          <w:sz w:val="24"/>
          <w:szCs w:val="24"/>
        </w:rPr>
        <w:t xml:space="preserve">токол № </w:t>
      </w:r>
      <w:r>
        <w:rPr>
          <w:rFonts w:ascii="Times New Roman" w:hAnsi="Times New Roman"/>
          <w:sz w:val="24"/>
          <w:szCs w:val="24"/>
        </w:rPr>
        <w:t>1 от  30. 08.2024</w:t>
      </w:r>
      <w:r w:rsidRPr="001D3B7B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 xml:space="preserve">.      </w:t>
      </w:r>
      <w:r w:rsidRPr="001D3B7B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отокол №1   от 30.08.2024 г.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</w:t>
      </w:r>
      <w:r w:rsidRPr="001D3B7B">
        <w:rPr>
          <w:rFonts w:ascii="Times New Roman" w:hAnsi="Times New Roman"/>
          <w:sz w:val="24"/>
          <w:szCs w:val="24"/>
        </w:rPr>
        <w:t xml:space="preserve">_______ </w:t>
      </w:r>
      <w:proofErr w:type="spellStart"/>
      <w:r>
        <w:rPr>
          <w:rFonts w:ascii="Times New Roman" w:hAnsi="Times New Roman"/>
          <w:sz w:val="24"/>
          <w:szCs w:val="24"/>
        </w:rPr>
        <w:t>А.И.Алпеев</w:t>
      </w:r>
      <w:proofErr w:type="spellEnd"/>
    </w:p>
    <w:p w:rsidR="00123608" w:rsidRDefault="00CE4F43" w:rsidP="00CE4F43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приказ №74 от 30.08.2024</w:t>
      </w:r>
      <w:r w:rsidRPr="001D3B7B">
        <w:rPr>
          <w:rFonts w:ascii="Times New Roman" w:hAnsi="Times New Roman"/>
          <w:sz w:val="24"/>
          <w:szCs w:val="24"/>
        </w:rPr>
        <w:t xml:space="preserve"> г.</w:t>
      </w:r>
      <w:r w:rsidR="00123608" w:rsidRPr="001D3B7B">
        <w:rPr>
          <w:rFonts w:ascii="Times New Roman" w:hAnsi="Times New Roman"/>
          <w:sz w:val="24"/>
          <w:szCs w:val="24"/>
        </w:rPr>
        <w:br/>
      </w: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Default="00123608" w:rsidP="00123608">
      <w:pPr>
        <w:ind w:left="-851"/>
        <w:rPr>
          <w:rFonts w:ascii="Times New Roman" w:hAnsi="Times New Roman"/>
          <w:sz w:val="24"/>
          <w:szCs w:val="24"/>
        </w:rPr>
      </w:pPr>
    </w:p>
    <w:p w:rsidR="00123608" w:rsidRPr="001D3B7B" w:rsidRDefault="00123608" w:rsidP="001236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23608" w:rsidRPr="001D3B7B" w:rsidRDefault="00123608" w:rsidP="00123608">
      <w:pPr>
        <w:spacing w:after="0"/>
        <w:jc w:val="center"/>
        <w:rPr>
          <w:rFonts w:ascii="Times New Roman" w:hAnsi="Times New Roman"/>
          <w:b/>
        </w:rPr>
      </w:pPr>
    </w:p>
    <w:p w:rsidR="00123608" w:rsidRPr="001D3B7B" w:rsidRDefault="00123608" w:rsidP="001236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123608" w:rsidRPr="001D3B7B" w:rsidRDefault="00123608" w:rsidP="001236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23608" w:rsidRPr="001D3B7B" w:rsidRDefault="00123608" w:rsidP="001236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«ВЕСЕЛЫЕ ЛАДОШКИ</w:t>
      </w:r>
      <w:r w:rsidRPr="001D3B7B">
        <w:rPr>
          <w:rFonts w:ascii="Times New Roman" w:hAnsi="Times New Roman"/>
          <w:b/>
          <w:sz w:val="28"/>
          <w:szCs w:val="28"/>
        </w:rPr>
        <w:t>»</w:t>
      </w:r>
    </w:p>
    <w:p w:rsidR="00123608" w:rsidRPr="001D3B7B" w:rsidRDefault="00123608" w:rsidP="0012360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23608" w:rsidRDefault="00123608" w:rsidP="00123608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123608" w:rsidRDefault="00123608" w:rsidP="00123608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123608" w:rsidRPr="001D3B7B" w:rsidRDefault="00123608" w:rsidP="0012360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Направление:  </w:t>
      </w:r>
      <w:r w:rsidR="009C57AC">
        <w:rPr>
          <w:rFonts w:ascii="Times New Roman" w:hAnsi="Times New Roman"/>
          <w:sz w:val="28"/>
          <w:szCs w:val="28"/>
        </w:rPr>
        <w:t>общекультурное</w:t>
      </w:r>
      <w:r>
        <w:rPr>
          <w:rFonts w:ascii="Times New Roman" w:hAnsi="Times New Roman"/>
          <w:sz w:val="28"/>
          <w:szCs w:val="28"/>
        </w:rPr>
        <w:br/>
        <w:t>Класс: 6</w:t>
      </w:r>
      <w:r>
        <w:rPr>
          <w:rFonts w:ascii="Times New Roman" w:hAnsi="Times New Roman"/>
          <w:sz w:val="28"/>
          <w:szCs w:val="28"/>
        </w:rPr>
        <w:br/>
        <w:t>Срок реализации: 1</w:t>
      </w:r>
      <w:r w:rsidRPr="001D3B7B">
        <w:rPr>
          <w:rFonts w:ascii="Times New Roman" w:hAnsi="Times New Roman"/>
          <w:sz w:val="28"/>
          <w:szCs w:val="28"/>
        </w:rPr>
        <w:t xml:space="preserve"> год</w:t>
      </w:r>
      <w:r w:rsidRPr="001D3B7B">
        <w:rPr>
          <w:rFonts w:ascii="Times New Roman" w:hAnsi="Times New Roman"/>
          <w:sz w:val="28"/>
          <w:szCs w:val="28"/>
        </w:rPr>
        <w:br/>
        <w:t>Руковод</w:t>
      </w:r>
      <w:r>
        <w:rPr>
          <w:rFonts w:ascii="Times New Roman" w:hAnsi="Times New Roman"/>
          <w:sz w:val="28"/>
          <w:szCs w:val="28"/>
        </w:rPr>
        <w:t xml:space="preserve">итель: </w:t>
      </w:r>
      <w:proofErr w:type="spellStart"/>
      <w:r>
        <w:rPr>
          <w:rFonts w:ascii="Times New Roman" w:hAnsi="Times New Roman"/>
          <w:spacing w:val="-3"/>
          <w:sz w:val="28"/>
          <w:szCs w:val="28"/>
        </w:rPr>
        <w:t>Алпеева</w:t>
      </w:r>
      <w:proofErr w:type="spellEnd"/>
      <w:r>
        <w:rPr>
          <w:rFonts w:ascii="Times New Roman" w:hAnsi="Times New Roman"/>
          <w:spacing w:val="-3"/>
          <w:sz w:val="28"/>
          <w:szCs w:val="28"/>
        </w:rPr>
        <w:t xml:space="preserve"> Лариса  Ивановна</w:t>
      </w: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23608" w:rsidRDefault="00123608" w:rsidP="00123608">
      <w:pPr>
        <w:jc w:val="center"/>
        <w:rPr>
          <w:rFonts w:ascii="Times New Roman" w:hAnsi="Times New Roman"/>
          <w:sz w:val="28"/>
          <w:szCs w:val="28"/>
        </w:rPr>
      </w:pPr>
      <w:r w:rsidRPr="001D3B7B">
        <w:rPr>
          <w:rFonts w:ascii="Times New Roman" w:hAnsi="Times New Roman"/>
          <w:sz w:val="28"/>
          <w:szCs w:val="28"/>
        </w:rPr>
        <w:t>с. Малые Крюки</w:t>
      </w:r>
    </w:p>
    <w:p w:rsidR="00123608" w:rsidRDefault="001236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D094B" w:rsidRPr="00631E45" w:rsidRDefault="00AD094B" w:rsidP="00AD094B">
      <w:pPr>
        <w:spacing w:line="240" w:lineRule="auto"/>
        <w:ind w:firstLine="42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результаты </w:t>
      </w:r>
    </w:p>
    <w:p w:rsidR="00AD094B" w:rsidRPr="00A147D8" w:rsidRDefault="00AD094B" w:rsidP="00AD094B">
      <w:pPr>
        <w:pStyle w:val="a3"/>
        <w:spacing w:after="0"/>
        <w:ind w:left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b/>
          <w:sz w:val="26"/>
          <w:szCs w:val="24"/>
        </w:rPr>
        <w:t>Личностные результаты</w:t>
      </w:r>
      <w:r w:rsidRPr="00A147D8">
        <w:rPr>
          <w:rFonts w:ascii="Times New Roman" w:hAnsi="Times New Roman"/>
          <w:sz w:val="26"/>
          <w:szCs w:val="24"/>
        </w:rPr>
        <w:t>:</w:t>
      </w:r>
    </w:p>
    <w:p w:rsidR="00AD094B" w:rsidRPr="00A147D8" w:rsidRDefault="00AD094B" w:rsidP="00AD094B">
      <w:pPr>
        <w:pStyle w:val="a3"/>
        <w:spacing w:after="0"/>
        <w:ind w:left="0"/>
        <w:jc w:val="both"/>
        <w:rPr>
          <w:rFonts w:ascii="Times New Roman" w:hAnsi="Times New Roman"/>
          <w:sz w:val="12"/>
          <w:szCs w:val="24"/>
        </w:rPr>
      </w:pPr>
    </w:p>
    <w:p w:rsidR="00AD094B" w:rsidRPr="00A147D8" w:rsidRDefault="00AD094B" w:rsidP="00AD094B">
      <w:p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1. Гражданское воспитание </w:t>
      </w:r>
      <w:r w:rsidRPr="00A147D8">
        <w:rPr>
          <w:rStyle w:val="fontstyle21"/>
          <w:sz w:val="26"/>
          <w:szCs w:val="28"/>
        </w:rPr>
        <w:t>включает: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культуры межнационального общения;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правовой и политической культуры детей, расширениеконструктивного  участия в принятии решений, затрагивающих их права и интересы, в том числе в различных формах самоорганизации, самоуправления, общественно значимой деятельности;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 xml:space="preserve">развитие в детской среде ответственности, принципов коллективизма и социальной солидарности; 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AD094B" w:rsidRPr="00A147D8" w:rsidRDefault="00AD094B" w:rsidP="00AD094B">
      <w:pPr>
        <w:numPr>
          <w:ilvl w:val="0"/>
          <w:numId w:val="3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2. Патриотическое воспитание </w:t>
      </w:r>
      <w:r w:rsidRPr="00A147D8">
        <w:rPr>
          <w:rStyle w:val="fontstyle21"/>
          <w:sz w:val="26"/>
          <w:szCs w:val="28"/>
        </w:rPr>
        <w:t>предусматривает:</w:t>
      </w:r>
    </w:p>
    <w:p w:rsidR="00AD094B" w:rsidRPr="00A147D8" w:rsidRDefault="00AD094B" w:rsidP="00AD094B">
      <w:pPr>
        <w:numPr>
          <w:ilvl w:val="0"/>
          <w:numId w:val="4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российской гражданской идентичности;</w:t>
      </w:r>
    </w:p>
    <w:p w:rsidR="00AD094B" w:rsidRPr="00A147D8" w:rsidRDefault="00AD094B" w:rsidP="00AD094B">
      <w:pPr>
        <w:numPr>
          <w:ilvl w:val="0"/>
          <w:numId w:val="4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патриотизма, чувства гордости за свою Родину, готовности к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защите интересов Отечества, ответственности за будущее России на основе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 xml:space="preserve">развития программ патриотического воспитания детей, в том числе </w:t>
      </w:r>
      <w:proofErr w:type="spellStart"/>
      <w:r w:rsidRPr="00A147D8">
        <w:rPr>
          <w:rStyle w:val="fontstyle21"/>
          <w:sz w:val="26"/>
          <w:szCs w:val="28"/>
        </w:rPr>
        <w:t>военнопатриотического</w:t>
      </w:r>
      <w:proofErr w:type="spellEnd"/>
      <w:r w:rsidRPr="00A147D8">
        <w:rPr>
          <w:rStyle w:val="fontstyle21"/>
          <w:sz w:val="26"/>
          <w:szCs w:val="28"/>
        </w:rPr>
        <w:t xml:space="preserve"> воспитания;</w:t>
      </w:r>
    </w:p>
    <w:p w:rsidR="00AD094B" w:rsidRPr="00A147D8" w:rsidRDefault="00AD094B" w:rsidP="00AD094B">
      <w:pPr>
        <w:numPr>
          <w:ilvl w:val="0"/>
          <w:numId w:val="4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 xml:space="preserve">формирование умения ориентироваться в современных </w:t>
      </w:r>
      <w:proofErr w:type="spellStart"/>
      <w:r w:rsidRPr="00A147D8">
        <w:rPr>
          <w:rStyle w:val="fontstyle21"/>
          <w:sz w:val="26"/>
          <w:szCs w:val="28"/>
        </w:rPr>
        <w:t>общественнополитических</w:t>
      </w:r>
      <w:proofErr w:type="spellEnd"/>
      <w:r w:rsidRPr="00A147D8">
        <w:rPr>
          <w:rStyle w:val="fontstyle21"/>
          <w:sz w:val="26"/>
          <w:szCs w:val="28"/>
        </w:rPr>
        <w:t xml:space="preserve">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AD094B" w:rsidRPr="00A147D8" w:rsidRDefault="00AD094B" w:rsidP="00AD094B">
      <w:pPr>
        <w:numPr>
          <w:ilvl w:val="0"/>
          <w:numId w:val="4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AD094B" w:rsidRPr="00A147D8" w:rsidRDefault="00AD094B" w:rsidP="00AD094B">
      <w:pPr>
        <w:numPr>
          <w:ilvl w:val="0"/>
          <w:numId w:val="4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поисковой и краеведческой деятельности, детского познавательного туризма.</w:t>
      </w: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3. Духовно-нравственное воспитание </w:t>
      </w:r>
      <w:r w:rsidRPr="00A147D8">
        <w:rPr>
          <w:rStyle w:val="fontstyle21"/>
          <w:sz w:val="26"/>
          <w:szCs w:val="28"/>
        </w:rPr>
        <w:t>осуществляется за счет:</w:t>
      </w:r>
    </w:p>
    <w:p w:rsidR="00AD094B" w:rsidRPr="00A147D8" w:rsidRDefault="00AD094B" w:rsidP="00AD094B">
      <w:pPr>
        <w:numPr>
          <w:ilvl w:val="0"/>
          <w:numId w:val="5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у детей нравственных чувств (чести, долга, справедливости, милосердия и дружелюбия);</w:t>
      </w:r>
    </w:p>
    <w:p w:rsidR="00AD094B" w:rsidRPr="00A147D8" w:rsidRDefault="00AD094B" w:rsidP="00AD094B">
      <w:pPr>
        <w:numPr>
          <w:ilvl w:val="0"/>
          <w:numId w:val="5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формирования выраженной в поведении нравственной позиции, в том числе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способности к сознательному выбору добра;</w:t>
      </w:r>
    </w:p>
    <w:p w:rsidR="00AD094B" w:rsidRPr="00A147D8" w:rsidRDefault="00AD094B" w:rsidP="00AD094B">
      <w:pPr>
        <w:numPr>
          <w:ilvl w:val="0"/>
          <w:numId w:val="5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сопереживания и формирования позитивного отношения к людям,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в том числе к лицам с ограниченными возможностями здоровья и инвалидам;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содействия формированию у детей позитивных жизненных ориентиров и планов;</w:t>
      </w:r>
    </w:p>
    <w:p w:rsidR="00AD094B" w:rsidRPr="00A147D8" w:rsidRDefault="00AD094B" w:rsidP="00AD094B">
      <w:pPr>
        <w:numPr>
          <w:ilvl w:val="0"/>
          <w:numId w:val="5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AD094B" w:rsidRPr="00A147D8" w:rsidRDefault="00AD094B" w:rsidP="00AD094B">
      <w:pPr>
        <w:spacing w:after="0" w:line="240" w:lineRule="auto"/>
        <w:rPr>
          <w:rStyle w:val="fontstyle31"/>
          <w:rFonts w:ascii="Times New Roman" w:eastAsia="Century Schoolbook" w:hAnsi="Times New Roman" w:cs="Times New Roman"/>
          <w:sz w:val="26"/>
        </w:rPr>
      </w:pPr>
      <w:r w:rsidRPr="00A147D8">
        <w:rPr>
          <w:rStyle w:val="fontstyle01"/>
          <w:sz w:val="26"/>
          <w:szCs w:val="28"/>
        </w:rPr>
        <w:t xml:space="preserve">4. Эстетическое воспитание </w:t>
      </w:r>
      <w:r w:rsidRPr="00A147D8">
        <w:rPr>
          <w:rStyle w:val="fontstyle21"/>
          <w:sz w:val="26"/>
          <w:szCs w:val="28"/>
        </w:rPr>
        <w:t>предполагает: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lastRenderedPageBreak/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создание равных для всех детей возможностей доступа к культурным ценностям;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популяризация российских культурных, нравственных и семейных ценностей;</w:t>
      </w:r>
    </w:p>
    <w:p w:rsidR="00AD094B" w:rsidRPr="00A147D8" w:rsidRDefault="00AD094B" w:rsidP="00AD094B">
      <w:pPr>
        <w:numPr>
          <w:ilvl w:val="0"/>
          <w:numId w:val="6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сохранение, поддержки и развитие этнических культурных традиций и народного творчества.</w:t>
      </w: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5. Физическое воспитание, формирование культуры здоровья и эмоционального благополучия </w:t>
      </w:r>
      <w:r w:rsidRPr="00A147D8">
        <w:rPr>
          <w:rStyle w:val="fontstyle21"/>
          <w:sz w:val="26"/>
          <w:szCs w:val="28"/>
        </w:rPr>
        <w:t>включает:</w:t>
      </w:r>
    </w:p>
    <w:p w:rsidR="00AD094B" w:rsidRPr="00A147D8" w:rsidRDefault="00AD094B" w:rsidP="00AD094B">
      <w:pPr>
        <w:numPr>
          <w:ilvl w:val="0"/>
          <w:numId w:val="7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:rsidR="00AD094B" w:rsidRPr="00A147D8" w:rsidRDefault="00AD094B" w:rsidP="00AD094B">
      <w:pPr>
        <w:numPr>
          <w:ilvl w:val="0"/>
          <w:numId w:val="7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AD094B" w:rsidRPr="00A147D8" w:rsidRDefault="00AD094B" w:rsidP="00AD094B">
      <w:pPr>
        <w:numPr>
          <w:ilvl w:val="0"/>
          <w:numId w:val="7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A147D8">
        <w:rPr>
          <w:rStyle w:val="fontstyle21"/>
          <w:sz w:val="26"/>
          <w:szCs w:val="28"/>
        </w:rPr>
        <w:t>табакокурения</w:t>
      </w:r>
      <w:proofErr w:type="spellEnd"/>
      <w:r w:rsidRPr="00A147D8">
        <w:rPr>
          <w:rStyle w:val="fontstyle21"/>
          <w:sz w:val="26"/>
          <w:szCs w:val="28"/>
        </w:rPr>
        <w:t xml:space="preserve"> и других вредных привычек.</w:t>
      </w: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6. Трудовое воспитание </w:t>
      </w:r>
      <w:r w:rsidRPr="00A147D8">
        <w:rPr>
          <w:rStyle w:val="fontstyle21"/>
          <w:sz w:val="26"/>
          <w:szCs w:val="28"/>
        </w:rPr>
        <w:t>реализуется посредством:</w:t>
      </w:r>
    </w:p>
    <w:p w:rsidR="00AD094B" w:rsidRPr="00A147D8" w:rsidRDefault="00AD094B" w:rsidP="00AD094B">
      <w:pPr>
        <w:numPr>
          <w:ilvl w:val="0"/>
          <w:numId w:val="8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воспитания уважения к труду и людям труда, трудовым достижениям;</w:t>
      </w:r>
    </w:p>
    <w:p w:rsidR="00AD094B" w:rsidRPr="00A147D8" w:rsidRDefault="00AD094B" w:rsidP="00AD094B">
      <w:pPr>
        <w:numPr>
          <w:ilvl w:val="0"/>
          <w:numId w:val="8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AD094B" w:rsidRPr="00A147D8" w:rsidRDefault="00AD094B" w:rsidP="00AD094B">
      <w:pPr>
        <w:numPr>
          <w:ilvl w:val="0"/>
          <w:numId w:val="8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AD094B" w:rsidRPr="00A147D8" w:rsidRDefault="00AD094B" w:rsidP="00AD094B">
      <w:pPr>
        <w:numPr>
          <w:ilvl w:val="0"/>
          <w:numId w:val="8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7. Экологическое воспитание </w:t>
      </w:r>
      <w:r w:rsidRPr="00A147D8">
        <w:rPr>
          <w:rStyle w:val="fontstyle21"/>
          <w:sz w:val="26"/>
          <w:szCs w:val="28"/>
        </w:rPr>
        <w:t>включает:</w:t>
      </w:r>
    </w:p>
    <w:p w:rsidR="00AD094B" w:rsidRPr="00A147D8" w:rsidRDefault="00AD094B" w:rsidP="00AD094B">
      <w:pPr>
        <w:numPr>
          <w:ilvl w:val="0"/>
          <w:numId w:val="9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экологической культуры, бережного отношения к родной земле, природным богатствам России и мира;</w:t>
      </w:r>
    </w:p>
    <w:p w:rsidR="00AD094B" w:rsidRPr="00A147D8" w:rsidRDefault="00AD094B" w:rsidP="00AD094B">
      <w:pPr>
        <w:numPr>
          <w:ilvl w:val="0"/>
          <w:numId w:val="9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AD094B" w:rsidRDefault="00AD094B" w:rsidP="00AD094B">
      <w:pPr>
        <w:spacing w:after="0" w:line="240" w:lineRule="auto"/>
        <w:rPr>
          <w:rStyle w:val="fontstyle01"/>
          <w:sz w:val="26"/>
          <w:szCs w:val="28"/>
        </w:rPr>
      </w:pPr>
    </w:p>
    <w:p w:rsidR="00AD094B" w:rsidRPr="00A147D8" w:rsidRDefault="00AD094B" w:rsidP="00AD094B">
      <w:pPr>
        <w:spacing w:after="0" w:line="240" w:lineRule="auto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8. Ценности научного познания </w:t>
      </w:r>
      <w:r w:rsidRPr="00A147D8">
        <w:rPr>
          <w:rStyle w:val="fontstyle21"/>
          <w:sz w:val="26"/>
          <w:szCs w:val="28"/>
        </w:rPr>
        <w:t>подразумевает:</w:t>
      </w:r>
    </w:p>
    <w:p w:rsidR="00AD094B" w:rsidRPr="00A147D8" w:rsidRDefault="00AD094B" w:rsidP="00AD094B">
      <w:pPr>
        <w:numPr>
          <w:ilvl w:val="0"/>
          <w:numId w:val="10"/>
        </w:numPr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AD094B" w:rsidRPr="00A147D8" w:rsidRDefault="00AD094B" w:rsidP="00AD094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</w:rPr>
      </w:pPr>
      <w:r w:rsidRPr="00A147D8">
        <w:rPr>
          <w:rStyle w:val="fontstyle21"/>
          <w:sz w:val="26"/>
          <w:szCs w:val="28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</w:t>
      </w:r>
      <w:r w:rsidRPr="00A147D8">
        <w:rPr>
          <w:rFonts w:ascii="Times New Roman" w:hAnsi="Times New Roman"/>
          <w:sz w:val="26"/>
          <w:szCs w:val="28"/>
        </w:rPr>
        <w:t>.</w:t>
      </w:r>
    </w:p>
    <w:p w:rsidR="00AD094B" w:rsidRDefault="00AD094B" w:rsidP="00AD094B">
      <w:pPr>
        <w:spacing w:after="0" w:line="240" w:lineRule="auto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</w:p>
    <w:p w:rsidR="00AD094B" w:rsidRDefault="00AD094B" w:rsidP="00AD094B">
      <w:pPr>
        <w:spacing w:after="0" w:line="240" w:lineRule="auto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  <w:proofErr w:type="spellStart"/>
      <w:r w:rsidRPr="00A147D8"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  <w:t>Метапредметные</w:t>
      </w:r>
      <w:proofErr w:type="spellEnd"/>
      <w:r w:rsidRPr="00A147D8"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  <w:t xml:space="preserve"> результаты:</w:t>
      </w:r>
    </w:p>
    <w:p w:rsidR="00AD094B" w:rsidRPr="00A147D8" w:rsidRDefault="00AD094B" w:rsidP="00AD094B">
      <w:pPr>
        <w:spacing w:after="0" w:line="240" w:lineRule="auto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сравнивать </w:t>
      </w:r>
      <w:r w:rsidRPr="00A147D8">
        <w:rPr>
          <w:rFonts w:ascii="Times New Roman" w:hAnsi="Times New Roman" w:cs="Times New Roman"/>
          <w:color w:val="auto"/>
          <w:sz w:val="26"/>
        </w:rPr>
        <w:t>разные приемы действий, выбирать удобные способы для выполнения конкретного задания;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процессе совместного обсуждения алгоритм решения числового кроссворда;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</w:rPr>
        <w:t>его в ходе самостоятельной работы;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lastRenderedPageBreak/>
        <w:t xml:space="preserve">применять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изученные способы учебной работы и приёмы вычислений для работы с числовыми головоломками;  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анализировать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правила игры; 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действовать </w:t>
      </w:r>
      <w:r w:rsidRPr="00A147D8">
        <w:rPr>
          <w:rFonts w:ascii="Times New Roman" w:hAnsi="Times New Roman" w:cs="Times New Roman"/>
          <w:color w:val="auto"/>
          <w:sz w:val="26"/>
        </w:rPr>
        <w:t>в соответствии с заданными правилами;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включаться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групповую работу; 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участвовать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обсуждении проблемных вопросов, высказывать собственное мнение и аргументировать его.; 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выполнять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пробное учебное действие,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фиксировать </w:t>
      </w:r>
      <w:r w:rsidRPr="00A147D8">
        <w:rPr>
          <w:rFonts w:ascii="Times New Roman" w:hAnsi="Times New Roman" w:cs="Times New Roman"/>
          <w:color w:val="auto"/>
          <w:sz w:val="26"/>
        </w:rPr>
        <w:t>индивидуальное затруднение в пробном действии;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аргументировать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свою позицию в коммуникации,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учитывать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разные мнения,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</w:rPr>
        <w:t>критерии для обоснования своего суждения;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сопоставлять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полученный результат с заданным условием; 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контролировать </w:t>
      </w:r>
      <w:r w:rsidRPr="00A147D8">
        <w:rPr>
          <w:rFonts w:ascii="Times New Roman" w:hAnsi="Times New Roman" w:cs="Times New Roman"/>
          <w:color w:val="auto"/>
          <w:sz w:val="26"/>
        </w:rPr>
        <w:t>свою деятельность: обнаруживать и исправлять ошибки;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объяснять (обосновывать) </w:t>
      </w:r>
      <w:r w:rsidRPr="00A147D8">
        <w:rPr>
          <w:rFonts w:ascii="Times New Roman" w:hAnsi="Times New Roman" w:cs="Times New Roman"/>
          <w:color w:val="auto"/>
          <w:sz w:val="26"/>
        </w:rPr>
        <w:t>выполняемые и выполненные действия;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оценивать </w:t>
      </w:r>
      <w:r w:rsidRPr="00A147D8">
        <w:rPr>
          <w:rFonts w:ascii="Times New Roman" w:hAnsi="Times New Roman" w:cs="Times New Roman"/>
          <w:color w:val="auto"/>
          <w:sz w:val="26"/>
        </w:rPr>
        <w:t>предъявленное готовое решение задачи (верно, неверно);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участвовать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учебном диалоге, оценивать процесс поиска и результат решения задачи. </w:t>
      </w:r>
    </w:p>
    <w:p w:rsidR="00AD094B" w:rsidRPr="00A147D8" w:rsidRDefault="00AD094B" w:rsidP="00AD094B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осуществлять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развернутые действия контроля и самоконтроля: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сравнивать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построенную конструкцию с образцом. </w:t>
      </w:r>
    </w:p>
    <w:p w:rsidR="00AD094B" w:rsidRPr="00A147D8" w:rsidRDefault="00AD094B" w:rsidP="00AD094B">
      <w:pPr>
        <w:pStyle w:val="Default"/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</w:p>
    <w:p w:rsidR="00AD094B" w:rsidRPr="00A147D8" w:rsidRDefault="00AD094B" w:rsidP="00AD094B">
      <w:pPr>
        <w:pStyle w:val="c31"/>
        <w:shd w:val="clear" w:color="auto" w:fill="FFFFFF"/>
        <w:spacing w:before="0" w:beforeAutospacing="0" w:after="0" w:afterAutospacing="0" w:line="276" w:lineRule="auto"/>
        <w:ind w:right="58"/>
        <w:rPr>
          <w:rStyle w:val="c27"/>
          <w:rFonts w:eastAsia="Calibri"/>
          <w:b/>
          <w:bCs/>
          <w:color w:val="000000"/>
          <w:sz w:val="26"/>
        </w:rPr>
      </w:pPr>
      <w:r w:rsidRPr="00A147D8">
        <w:rPr>
          <w:rStyle w:val="c27"/>
          <w:rFonts w:eastAsia="Calibri"/>
          <w:b/>
          <w:bCs/>
          <w:color w:val="000000"/>
          <w:sz w:val="26"/>
        </w:rPr>
        <w:t>Предметные результаты:</w:t>
      </w:r>
    </w:p>
    <w:p w:rsidR="00AD094B" w:rsidRPr="00A147D8" w:rsidRDefault="00AD094B" w:rsidP="00AD094B">
      <w:pPr>
        <w:pStyle w:val="c31"/>
        <w:shd w:val="clear" w:color="auto" w:fill="FFFFFF"/>
        <w:spacing w:before="0" w:beforeAutospacing="0" w:after="0" w:afterAutospacing="0" w:line="276" w:lineRule="auto"/>
        <w:ind w:left="284" w:right="58"/>
        <w:rPr>
          <w:rStyle w:val="c27"/>
          <w:rFonts w:eastAsia="Calibri"/>
          <w:b/>
          <w:bCs/>
          <w:color w:val="000000"/>
          <w:sz w:val="12"/>
        </w:rPr>
      </w:pPr>
    </w:p>
    <w:p w:rsidR="00AD094B" w:rsidRPr="00A147D8" w:rsidRDefault="00AD094B" w:rsidP="00AD094B">
      <w:pPr>
        <w:pStyle w:val="1"/>
        <w:numPr>
          <w:ilvl w:val="0"/>
          <w:numId w:val="1"/>
        </w:numPr>
        <w:shd w:val="clear" w:color="auto" w:fill="auto"/>
        <w:tabs>
          <w:tab w:val="left" w:pos="734"/>
        </w:tabs>
        <w:spacing w:before="0" w:line="276" w:lineRule="auto"/>
        <w:ind w:right="40"/>
        <w:rPr>
          <w:sz w:val="26"/>
          <w:szCs w:val="24"/>
        </w:rPr>
      </w:pPr>
      <w:r w:rsidRPr="00A147D8">
        <w:rPr>
          <w:sz w:val="26"/>
          <w:szCs w:val="24"/>
        </w:rPr>
        <w:t>анализировать текст задачи: ориентироваться в тексте, выделять условие и вопрос, данные и искомые числа (величины);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искать и выбирать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ситуацию, описанную в тексте задачи.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соответствующие знаково-символические средства для моделирования ситуации. </w:t>
      </w:r>
    </w:p>
    <w:p w:rsidR="00AD094B" w:rsidRPr="00A147D8" w:rsidRDefault="00AD094B" w:rsidP="00AD094B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before="0" w:line="276" w:lineRule="auto"/>
        <w:ind w:right="20"/>
        <w:rPr>
          <w:sz w:val="26"/>
          <w:szCs w:val="24"/>
        </w:rPr>
      </w:pPr>
      <w:r w:rsidRPr="00A147D8">
        <w:rPr>
          <w:sz w:val="26"/>
          <w:szCs w:val="24"/>
        </w:rPr>
        <w:t>конструировать последовательность шагов (алгоритм) решения за</w:t>
      </w:r>
      <w:r w:rsidRPr="00A147D8">
        <w:rPr>
          <w:sz w:val="26"/>
          <w:szCs w:val="24"/>
        </w:rPr>
        <w:softHyphen/>
        <w:t>дачи;</w:t>
      </w:r>
    </w:p>
    <w:p w:rsidR="00AD094B" w:rsidRPr="00A147D8" w:rsidRDefault="00AD094B" w:rsidP="00AD094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sz w:val="26"/>
          <w:szCs w:val="24"/>
        </w:rPr>
        <w:t>ориентироваться в понятиях «влево», «вправо», «вверх», «вниз»;</w:t>
      </w:r>
    </w:p>
    <w:p w:rsidR="00AD094B" w:rsidRPr="00A147D8" w:rsidRDefault="00AD094B" w:rsidP="00AD094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sz w:val="26"/>
          <w:szCs w:val="24"/>
        </w:rPr>
        <w:t>ориентироваться на точку начала движения, на числа и стрелки и др., указывающие направление движения;</w:t>
      </w:r>
    </w:p>
    <w:p w:rsidR="00AD094B" w:rsidRPr="00A147D8" w:rsidRDefault="00AD094B" w:rsidP="00AD094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sz w:val="26"/>
          <w:szCs w:val="24"/>
        </w:rPr>
        <w:t>проводить линии по заданному маршруту (алгоритму);</w:t>
      </w:r>
    </w:p>
    <w:p w:rsidR="00AD094B" w:rsidRPr="00A147D8" w:rsidRDefault="00AD094B" w:rsidP="00AD094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sz w:val="26"/>
          <w:szCs w:val="24"/>
        </w:rPr>
        <w:t>выделять фигуру заданной формы на сложном чертеже;</w:t>
      </w:r>
    </w:p>
    <w:p w:rsidR="00AD094B" w:rsidRPr="00A147D8" w:rsidRDefault="00AD094B" w:rsidP="00AD094B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sz w:val="26"/>
          <w:szCs w:val="24"/>
        </w:rPr>
        <w:t>анализировать расположение деталей ( танов, треугольников, угол- и, спичек) в исходной конструкции;</w:t>
      </w:r>
    </w:p>
    <w:p w:rsidR="00AD094B" w:rsidRPr="00A147D8" w:rsidRDefault="00AD094B" w:rsidP="00AD094B">
      <w:pPr>
        <w:pStyle w:val="1"/>
        <w:numPr>
          <w:ilvl w:val="0"/>
          <w:numId w:val="1"/>
        </w:numPr>
        <w:shd w:val="clear" w:color="auto" w:fill="auto"/>
        <w:tabs>
          <w:tab w:val="left" w:pos="734"/>
        </w:tabs>
        <w:spacing w:before="0" w:line="276" w:lineRule="auto"/>
        <w:ind w:right="40"/>
        <w:rPr>
          <w:sz w:val="26"/>
          <w:szCs w:val="24"/>
        </w:rPr>
      </w:pPr>
      <w:r w:rsidRPr="00A147D8">
        <w:rPr>
          <w:sz w:val="26"/>
          <w:szCs w:val="24"/>
        </w:rPr>
        <w:t>составлять фигуры из частей, определять место заданной детали конструкции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 выявлять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сопоставлять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полученный (промежуточный, итоговый) результат с заданным условием.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объяснять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выбор деталей или способа действия при заданном условии.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анализировать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предложенные возможные варианты верного решения. </w:t>
      </w:r>
    </w:p>
    <w:p w:rsidR="00AD094B" w:rsidRPr="00A147D8" w:rsidRDefault="00AD094B" w:rsidP="00AD094B">
      <w:pPr>
        <w:pStyle w:val="Default"/>
        <w:numPr>
          <w:ilvl w:val="0"/>
          <w:numId w:val="1"/>
        </w:numPr>
        <w:tabs>
          <w:tab w:val="left" w:pos="284"/>
        </w:tabs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объёмные фигуры из различных материалов (проволока, пластилин и др.) и из развёрток. </w:t>
      </w:r>
    </w:p>
    <w:p w:rsidR="00AD094B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94B" w:rsidRPr="00631E45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Учащиеся научатся</w:t>
      </w:r>
    </w:p>
    <w:p w:rsidR="00AD094B" w:rsidRPr="00631E45" w:rsidRDefault="00AD094B" w:rsidP="00AD094B">
      <w:pPr>
        <w:spacing w:after="0" w:line="240" w:lineRule="auto"/>
        <w:ind w:left="43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lastRenderedPageBreak/>
        <w:t xml:space="preserve">       5.1правила поведения зрителя, этикет в театре до, во время и после спектакля;</w:t>
      </w:r>
    </w:p>
    <w:p w:rsidR="00AD094B" w:rsidRPr="00631E45" w:rsidRDefault="00AD094B" w:rsidP="00AD094B">
      <w:pPr>
        <w:pStyle w:val="a5"/>
        <w:spacing w:after="0" w:line="240" w:lineRule="auto"/>
        <w:ind w:left="851"/>
        <w:contextualSpacing/>
        <w:jc w:val="both"/>
        <w:rPr>
          <w:rFonts w:ascii="Times New Roman" w:hAnsi="Times New Roman"/>
          <w:sz w:val="28"/>
          <w:szCs w:val="28"/>
        </w:rPr>
      </w:pPr>
      <w:r w:rsidRPr="00631E45">
        <w:rPr>
          <w:rFonts w:ascii="Times New Roman" w:hAnsi="Times New Roman"/>
          <w:sz w:val="28"/>
          <w:szCs w:val="28"/>
        </w:rPr>
        <w:t>5.2  виды и жанры театрального искусства (опера, балет, драма; комедия, трагедия; и т.д.);</w:t>
      </w:r>
    </w:p>
    <w:p w:rsidR="00AD094B" w:rsidRPr="00631E45" w:rsidRDefault="00AD094B" w:rsidP="00AD094B">
      <w:pPr>
        <w:tabs>
          <w:tab w:val="num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   5.3      чётко произносить в разных темпах 8-10 скороговорок;</w:t>
      </w:r>
    </w:p>
    <w:p w:rsidR="00AD094B" w:rsidRPr="00631E45" w:rsidRDefault="00AD094B" w:rsidP="00AD094B">
      <w:pPr>
        <w:tabs>
          <w:tab w:val="num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   5.4 наизусть стихотворения русских  авторов.</w:t>
      </w:r>
    </w:p>
    <w:p w:rsidR="00AD094B" w:rsidRPr="00631E45" w:rsidRDefault="00AD094B" w:rsidP="00AD094B">
      <w:pPr>
        <w:pStyle w:val="a5"/>
        <w:spacing w:after="0" w:line="240" w:lineRule="auto"/>
        <w:ind w:firstLine="426"/>
        <w:contextualSpacing/>
        <w:jc w:val="both"/>
        <w:rPr>
          <w:rFonts w:ascii="Times New Roman" w:hAnsi="Times New Roman"/>
          <w:b/>
          <w:iCs/>
          <w:sz w:val="28"/>
          <w:szCs w:val="28"/>
        </w:rPr>
      </w:pPr>
      <w:r w:rsidRPr="00631E45">
        <w:rPr>
          <w:rFonts w:ascii="Times New Roman" w:hAnsi="Times New Roman"/>
          <w:b/>
          <w:sz w:val="28"/>
          <w:szCs w:val="28"/>
        </w:rPr>
        <w:t>Учащиеся будут уметь</w:t>
      </w:r>
    </w:p>
    <w:p w:rsidR="00AD094B" w:rsidRPr="00631E45" w:rsidRDefault="00AD094B" w:rsidP="00AD094B">
      <w:pPr>
        <w:spacing w:after="0" w:line="240" w:lineRule="auto"/>
        <w:ind w:left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5.5  владеть комплексом артикуляционной гимнастики;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 5.6  действовать в предлагаемых обстоятельствах с импровизированным текстом на заданную тему;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 5.7  произносить скороговорку и стихотворный текст в движении и разных позах;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5.8  произносить на одном дыхании длинную фразу или четверостишие;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5.9  произносить одну и ту же фразу или скороговорку с разными интонациями;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5.10  читать наизусть стихотворный текст, правильно произнося слова и расставляя логические ударения;</w:t>
      </w:r>
    </w:p>
    <w:p w:rsidR="00AD094B" w:rsidRPr="00631E45" w:rsidRDefault="00AD094B" w:rsidP="00AD09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строить диалог с партнером на заданную тему;</w:t>
      </w:r>
    </w:p>
    <w:p w:rsidR="00AD094B" w:rsidRPr="00631E45" w:rsidRDefault="00AD094B" w:rsidP="00AD094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5.11  подбирать рифму к заданному слову и составлять диалог между сказочными героями.</w:t>
      </w:r>
    </w:p>
    <w:p w:rsidR="00AD094B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94B" w:rsidRPr="00631E45" w:rsidRDefault="00AD094B" w:rsidP="00AD094B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Предполагаемые результаты реализации программы</w:t>
      </w:r>
    </w:p>
    <w:p w:rsidR="00AD094B" w:rsidRPr="00631E45" w:rsidRDefault="00AD094B" w:rsidP="00AD094B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В резу</w:t>
      </w:r>
      <w:r>
        <w:rPr>
          <w:rFonts w:ascii="Times New Roman" w:hAnsi="Times New Roman" w:cs="Times New Roman"/>
          <w:sz w:val="28"/>
          <w:szCs w:val="28"/>
        </w:rPr>
        <w:t>льтате реализации программы у уча</w:t>
      </w:r>
      <w:r w:rsidRPr="00631E45">
        <w:rPr>
          <w:rFonts w:ascii="Times New Roman" w:hAnsi="Times New Roman" w:cs="Times New Roman"/>
          <w:sz w:val="28"/>
          <w:szCs w:val="28"/>
        </w:rPr>
        <w:t>щихся будут сформированы УУД.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1.1 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1.2   целостность взгляда на мир средствами литературных произведений; 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1.3   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AD094B" w:rsidRPr="00631E45" w:rsidRDefault="00AD094B" w:rsidP="00AD09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1.4  осознание значимости занятий театральным искусством для личного развития.</w:t>
      </w:r>
    </w:p>
    <w:p w:rsidR="00AD094B" w:rsidRPr="00631E45" w:rsidRDefault="00AD094B" w:rsidP="00AD094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1E45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631E45">
        <w:rPr>
          <w:rFonts w:ascii="Times New Roman" w:hAnsi="Times New Roman" w:cs="Times New Roman"/>
          <w:b/>
          <w:sz w:val="28"/>
          <w:szCs w:val="28"/>
        </w:rPr>
        <w:t xml:space="preserve"> результатами</w:t>
      </w:r>
      <w:r w:rsidRPr="00631E45">
        <w:rPr>
          <w:rFonts w:ascii="Times New Roman" w:hAnsi="Times New Roman" w:cs="Times New Roman"/>
          <w:sz w:val="28"/>
          <w:szCs w:val="28"/>
        </w:rPr>
        <w:t xml:space="preserve"> изучения курса  является формирование следующих универсальных учебных действий (УУД). 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2 .Регулятивные УУД: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2.1  понимать и принимать учебную задачу, сформулированную учителем;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2.2  планировать свои действия на отдельных этапах работы над пьесой;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 2.3  осуществлять контроль, коррекцию и оценку результатов своей деятельности;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 2.4  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3.Познавательные УУД: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3.1  пользоваться приёмами анализа и синтеза при чтении и просмотре видеозаписей, проводить сравнение и анализ поведения героя;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3.2  понимать и применять полученную информацию при выполнении заданий;</w:t>
      </w:r>
    </w:p>
    <w:p w:rsidR="00AD094B" w:rsidRPr="00631E45" w:rsidRDefault="00AD094B" w:rsidP="00AD09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lastRenderedPageBreak/>
        <w:t xml:space="preserve">3.3  проявлять индивидуальные творческие способности при сочинении рассказов, сказок, этюдов, подборе простейших рифм, чтении по ролям и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631E45">
        <w:rPr>
          <w:rFonts w:ascii="Times New Roman" w:hAnsi="Times New Roman" w:cs="Times New Roman"/>
          <w:sz w:val="28"/>
          <w:szCs w:val="28"/>
        </w:rPr>
        <w:t>.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b/>
          <w:sz w:val="28"/>
          <w:szCs w:val="28"/>
        </w:rPr>
        <w:t>4. Коммуникативные УУД:</w:t>
      </w:r>
    </w:p>
    <w:p w:rsidR="00AD094B" w:rsidRPr="00631E45" w:rsidRDefault="00AD094B" w:rsidP="00AD094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E45">
        <w:rPr>
          <w:rFonts w:ascii="Times New Roman" w:hAnsi="Times New Roman" w:cs="Times New Roman"/>
          <w:iCs/>
          <w:sz w:val="28"/>
          <w:szCs w:val="28"/>
          <w:lang w:eastAsia="ar-SA"/>
        </w:rPr>
        <w:t>4.1  включаться в диалог, в коллективное обсуждение, проявлять инициативу и активность</w:t>
      </w:r>
    </w:p>
    <w:p w:rsidR="00AD094B" w:rsidRPr="00631E45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  <w:lang w:eastAsia="ar-SA"/>
        </w:rPr>
      </w:pPr>
      <w:r w:rsidRPr="00631E45">
        <w:rPr>
          <w:rFonts w:ascii="Times New Roman" w:hAnsi="Times New Roman" w:cs="Times New Roman"/>
          <w:iCs/>
          <w:sz w:val="28"/>
          <w:szCs w:val="28"/>
          <w:lang w:eastAsia="ar-SA"/>
        </w:rPr>
        <w:t>4.2  работать в группе, учитывать мнения партнёров, отличные от собственных;</w:t>
      </w:r>
    </w:p>
    <w:p w:rsidR="00AD094B" w:rsidRPr="00631E45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  <w:lang w:eastAsia="ar-SA"/>
        </w:rPr>
      </w:pPr>
      <w:r w:rsidRPr="00631E45">
        <w:rPr>
          <w:rFonts w:ascii="Times New Roman" w:eastAsia="NewtonCSanPin-Regular" w:hAnsi="Times New Roman" w:cs="Times New Roman"/>
          <w:sz w:val="28"/>
          <w:szCs w:val="28"/>
        </w:rPr>
        <w:t>4.3  обращаться за помощью;</w:t>
      </w:r>
    </w:p>
    <w:p w:rsidR="00AD094B" w:rsidRPr="00631E45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  <w:lang w:eastAsia="ar-SA"/>
        </w:rPr>
      </w:pPr>
      <w:r w:rsidRPr="00631E45">
        <w:rPr>
          <w:rFonts w:ascii="Times New Roman" w:eastAsia="NewtonCSanPin-Regular" w:hAnsi="Times New Roman" w:cs="Times New Roman"/>
          <w:sz w:val="28"/>
          <w:szCs w:val="28"/>
        </w:rPr>
        <w:t>4.4  формулировать свои затруднения;</w:t>
      </w:r>
    </w:p>
    <w:p w:rsidR="00AD094B" w:rsidRPr="00631E45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eastAsia="NewtonCSanPin-Regular" w:hAnsi="Times New Roman" w:cs="Times New Roman"/>
          <w:sz w:val="28"/>
          <w:szCs w:val="28"/>
        </w:rPr>
        <w:t xml:space="preserve">4.5  предлагать помощь и сотрудничество; </w:t>
      </w:r>
    </w:p>
    <w:p w:rsidR="00AD094B" w:rsidRPr="00631E45" w:rsidRDefault="00AD094B" w:rsidP="00AD094B">
      <w:pPr>
        <w:pStyle w:val="21"/>
        <w:tabs>
          <w:tab w:val="left" w:pos="426"/>
        </w:tabs>
        <w:spacing w:line="240" w:lineRule="auto"/>
        <w:contextualSpacing/>
        <w:jc w:val="both"/>
        <w:rPr>
          <w:rFonts w:eastAsia="NewtonCSanPin-Regular" w:cs="Times New Roman"/>
          <w:sz w:val="28"/>
          <w:szCs w:val="28"/>
        </w:rPr>
      </w:pPr>
      <w:r w:rsidRPr="00631E45">
        <w:rPr>
          <w:rFonts w:eastAsia="NewtonCSanPin-Regular" w:cs="Times New Roman"/>
          <w:sz w:val="28"/>
          <w:szCs w:val="28"/>
        </w:rPr>
        <w:t>4.6  слушать собеседника;</w:t>
      </w:r>
    </w:p>
    <w:p w:rsidR="00AD094B" w:rsidRPr="00631E45" w:rsidRDefault="00AD094B" w:rsidP="00AD094B">
      <w:pPr>
        <w:pStyle w:val="21"/>
        <w:tabs>
          <w:tab w:val="left" w:pos="426"/>
        </w:tabs>
        <w:snapToGrid w:val="0"/>
        <w:spacing w:line="240" w:lineRule="auto"/>
        <w:contextualSpacing/>
        <w:jc w:val="both"/>
        <w:rPr>
          <w:rFonts w:eastAsia="NewtonCSanPin-Regular" w:cs="Times New Roman"/>
          <w:sz w:val="28"/>
          <w:szCs w:val="28"/>
        </w:rPr>
      </w:pPr>
      <w:r w:rsidRPr="00631E45">
        <w:rPr>
          <w:rFonts w:eastAsia="NewtonCSanPin-Regular" w:cs="Times New Roman"/>
          <w:sz w:val="28"/>
          <w:szCs w:val="28"/>
        </w:rPr>
        <w:t xml:space="preserve">4.7  договариваться о распределении функций и ролей в совместной деятельности, приходить к общему решению; </w:t>
      </w:r>
    </w:p>
    <w:p w:rsidR="00AD094B" w:rsidRPr="00631E45" w:rsidRDefault="00AD094B" w:rsidP="00AD094B">
      <w:pPr>
        <w:pStyle w:val="21"/>
        <w:tabs>
          <w:tab w:val="left" w:pos="426"/>
        </w:tabs>
        <w:snapToGrid w:val="0"/>
        <w:spacing w:line="240" w:lineRule="auto"/>
        <w:contextualSpacing/>
        <w:jc w:val="both"/>
        <w:rPr>
          <w:rFonts w:eastAsia="NewtonCSanPin-Regular" w:cs="Times New Roman"/>
          <w:sz w:val="28"/>
          <w:szCs w:val="28"/>
        </w:rPr>
      </w:pPr>
      <w:r w:rsidRPr="00631E45">
        <w:rPr>
          <w:rFonts w:eastAsia="NewtonCSanPin-Regular" w:cs="Times New Roman"/>
          <w:sz w:val="28"/>
          <w:szCs w:val="28"/>
        </w:rPr>
        <w:t>4.8  формулировать собственное мнение и позицию;</w:t>
      </w:r>
    </w:p>
    <w:p w:rsidR="00AD094B" w:rsidRPr="00631E45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 xml:space="preserve">4.9  осуществлять взаимный контроль; </w:t>
      </w:r>
    </w:p>
    <w:p w:rsidR="00AD094B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1E45">
        <w:rPr>
          <w:rFonts w:ascii="Times New Roman" w:hAnsi="Times New Roman" w:cs="Times New Roman"/>
          <w:sz w:val="28"/>
          <w:szCs w:val="28"/>
        </w:rPr>
        <w:t>4.10  адекватно оценивать собственное поведение и поведение окружающих.</w:t>
      </w:r>
    </w:p>
    <w:p w:rsidR="00AD094B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094B" w:rsidRDefault="00AD094B" w:rsidP="00AD094B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094B" w:rsidRPr="00F4320B" w:rsidRDefault="00AD094B" w:rsidP="00AD094B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внеурочной деятельности</w:t>
      </w:r>
    </w:p>
    <w:p w:rsidR="00AD094B" w:rsidRPr="00F4320B" w:rsidRDefault="00AD094B" w:rsidP="00AD094B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 xml:space="preserve">     Занятия в кружке ведутся по программе, включающей несколько разделов.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раздел</w:t>
      </w:r>
      <w:r>
        <w:rPr>
          <w:rFonts w:ascii="Times New Roman" w:hAnsi="Times New Roman"/>
          <w:b/>
          <w:sz w:val="24"/>
          <w:szCs w:val="24"/>
        </w:rPr>
        <w:t>Роль театра в культуре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AD094B" w:rsidRPr="004D2A01" w:rsidRDefault="00AD094B" w:rsidP="00AD094B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 xml:space="preserve"> На первом вводном занятии знакомство с коллективом проходит в игре «Снежный ком». Руководитель кружка знакомит ребят с программой кружка, правилами поведения на кружке, с инструкциями по охране труда.  В конце занятия - игра «Театр – экспромт»: «Колобок».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-Беседа о театре. Значение театра, его отличие от других видов искусств. Дети приобретают навыки, необходимые для верного сценического общения ,участвуют в этюдах для выработки выразительной сценической жестикуляции («Немое кино» «</w:t>
      </w:r>
      <w:proofErr w:type="spellStart"/>
      <w:r w:rsidRPr="004D2A01">
        <w:rPr>
          <w:rFonts w:ascii="Times New Roman" w:hAnsi="Times New Roman"/>
          <w:sz w:val="24"/>
          <w:szCs w:val="24"/>
        </w:rPr>
        <w:t>Мультяшки</w:t>
      </w:r>
      <w:proofErr w:type="spellEnd"/>
      <w:r w:rsidRPr="004D2A0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D2A01">
        <w:rPr>
          <w:rFonts w:ascii="Times New Roman" w:hAnsi="Times New Roman"/>
          <w:sz w:val="24"/>
          <w:szCs w:val="24"/>
        </w:rPr>
        <w:t>анимашки</w:t>
      </w:r>
      <w:proofErr w:type="spellEnd"/>
      <w:r w:rsidRPr="004D2A01">
        <w:rPr>
          <w:rFonts w:ascii="Times New Roman" w:hAnsi="Times New Roman"/>
          <w:sz w:val="24"/>
          <w:szCs w:val="24"/>
        </w:rPr>
        <w:t>»), знакомятся с древнегреческим, современным, кукольным, музыкальным, цирковым театрами  .Знакомятся с создателями спектакля: писатель, поэт, драматург.</w:t>
      </w:r>
    </w:p>
    <w:p w:rsidR="00AD094B" w:rsidRPr="004D2A01" w:rsidRDefault="00AD094B" w:rsidP="00AD094B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2 раздел</w:t>
      </w:r>
      <w:r w:rsidRPr="004D2A01">
        <w:rPr>
          <w:rFonts w:ascii="Times New Roman" w:hAnsi="Times New Roman"/>
          <w:b/>
          <w:sz w:val="24"/>
          <w:szCs w:val="24"/>
        </w:rPr>
        <w:t xml:space="preserve"> Театраль</w:t>
      </w:r>
      <w:r>
        <w:rPr>
          <w:rFonts w:ascii="Times New Roman" w:hAnsi="Times New Roman"/>
          <w:b/>
          <w:sz w:val="24"/>
          <w:szCs w:val="24"/>
        </w:rPr>
        <w:t>но-исполнительская деятельность.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Упражнения,направленные на  развитие у детей чувства ритма .Образно-игровые упражнения(поезд, мотылек ,бабочка.).Упражнения, в основе которых содержатся абстрактные образы( огонь снег).Основы актерского мастерства. Мимика. Театральный этюд. Язык жестов .Дикция. Интонация. Темп речи. Рифма. Ритм. Импровизация. Диалог. Монолог.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AD094B" w:rsidRDefault="00AD094B" w:rsidP="00AD094B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3 раздел</w:t>
      </w:r>
      <w:r w:rsidRPr="004D2A01">
        <w:rPr>
          <w:rFonts w:ascii="Times New Roman" w:hAnsi="Times New Roman"/>
          <w:b/>
          <w:sz w:val="24"/>
          <w:szCs w:val="24"/>
        </w:rPr>
        <w:t>Занятия сценическим искусством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Упражнения и игры: превращения предмета превращение в предмет, живой алфавит, ручеек, волна.Игры одиночные Дети выполняют этюды по картинкам .На практических занятиях рассматриваются приемы релаксации. Концентрации внимания, дыхания.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D094B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4 раздел</w:t>
      </w:r>
      <w:r>
        <w:rPr>
          <w:rFonts w:ascii="Times New Roman" w:hAnsi="Times New Roman"/>
          <w:b/>
          <w:sz w:val="24"/>
          <w:szCs w:val="24"/>
        </w:rPr>
        <w:t xml:space="preserve">  Освоение терминов.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Знакомятся с понятиями : драматический ,кукольный театр, спектакль, этюд, партнер, премьера, актер.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AD094B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5 раздел</w:t>
      </w:r>
      <w:r w:rsidRPr="004D2A01">
        <w:rPr>
          <w:rFonts w:ascii="Times New Roman" w:hAnsi="Times New Roman"/>
          <w:b/>
          <w:sz w:val="24"/>
          <w:szCs w:val="24"/>
        </w:rPr>
        <w:t xml:space="preserve"> Просмотр профессионального театрального спектакля.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Посещение театра ,беседа после просмотра спектакля .Иллюстрирование.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6 раздел</w:t>
      </w:r>
      <w:r w:rsidRPr="004D2A01">
        <w:rPr>
          <w:rFonts w:ascii="Times New Roman" w:hAnsi="Times New Roman"/>
          <w:b/>
          <w:sz w:val="24"/>
          <w:szCs w:val="24"/>
        </w:rPr>
        <w:t>Работа над спектаклем (пьесой, сказкой)</w:t>
      </w:r>
      <w:r w:rsidRPr="004D2A01">
        <w:rPr>
          <w:rFonts w:ascii="Times New Roman" w:hAnsi="Times New Roman"/>
          <w:sz w:val="24"/>
          <w:szCs w:val="24"/>
        </w:rPr>
        <w:t xml:space="preserve"> базируется на авторских пьесах и включает в себя знакомство с пьесой, сказкой, работу над спектаклем – от этюдов к рождению спектакля. </w:t>
      </w:r>
      <w:r w:rsidRPr="004D2A01">
        <w:rPr>
          <w:rFonts w:ascii="Times New Roman" w:hAnsi="Times New Roman"/>
          <w:b/>
          <w:sz w:val="24"/>
          <w:szCs w:val="24"/>
        </w:rPr>
        <w:t>Показ спектакля.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 xml:space="preserve">      Задачи учителя. Учить сочинять этюды по сказкам, басням; развивать навыки действий с воображаемыми предметами; учить находить ключевые слова в отдельных фразах и </w:t>
      </w:r>
      <w:r w:rsidRPr="004D2A01">
        <w:rPr>
          <w:rFonts w:ascii="Times New Roman" w:hAnsi="Times New Roman"/>
          <w:sz w:val="24"/>
          <w:szCs w:val="24"/>
        </w:rPr>
        <w:lastRenderedPageBreak/>
        <w:t>предложениях и выделять их голосом; развивать умение пользоваться интонациями, выражающими разнообразные эмоциональные состояния (грустно, радостно, сердито, удивительно, восхищенно, жалобно, презрительно, осуждающе, таинственно и т.д.); пополнять словарный запас, образный строй речи.</w:t>
      </w:r>
    </w:p>
    <w:p w:rsidR="00AD094B" w:rsidRPr="004D2A01" w:rsidRDefault="00AD094B" w:rsidP="00AD094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D094B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2A01">
        <w:rPr>
          <w:rFonts w:ascii="Times New Roman" w:hAnsi="Times New Roman"/>
          <w:b/>
          <w:bCs/>
          <w:sz w:val="24"/>
          <w:szCs w:val="24"/>
        </w:rPr>
        <w:t>7 раздел</w:t>
      </w:r>
      <w:r>
        <w:rPr>
          <w:rFonts w:ascii="Times New Roman" w:hAnsi="Times New Roman"/>
          <w:b/>
          <w:sz w:val="24"/>
          <w:szCs w:val="24"/>
        </w:rPr>
        <w:t xml:space="preserve">  Основы пантомимы.</w:t>
      </w:r>
    </w:p>
    <w:p w:rsidR="00AD094B" w:rsidRPr="004D2A01" w:rsidRDefault="00AD094B" w:rsidP="00AD094B">
      <w:pPr>
        <w:spacing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4D2A01">
        <w:rPr>
          <w:rFonts w:ascii="Times New Roman" w:hAnsi="Times New Roman"/>
          <w:sz w:val="24"/>
          <w:szCs w:val="24"/>
        </w:rPr>
        <w:t>Дети знакомятся с позами актера в пантомиме, как основное выразительное  средство.Жест, маска пантомимном действии.</w:t>
      </w:r>
    </w:p>
    <w:p w:rsidR="00AD094B" w:rsidRDefault="00AD094B" w:rsidP="00AD094B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D094B" w:rsidRDefault="00AD0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D094B" w:rsidRDefault="00AD094B" w:rsidP="00AD094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</w:rPr>
      </w:pPr>
      <w:r w:rsidRPr="00A147D8">
        <w:rPr>
          <w:rFonts w:ascii="Times New Roman" w:hAnsi="Times New Roman"/>
          <w:b/>
          <w:caps/>
          <w:sz w:val="26"/>
          <w:szCs w:val="24"/>
        </w:rPr>
        <w:lastRenderedPageBreak/>
        <w:t>Тематическое планирование В СООТВЕТСТВИИ С РАБОЧЕЙ ПРОГРАММОЙ ВОСПИТАНИЯ МБОУ «МАЛОКРЮКОВСКАЯ ООШ»</w:t>
      </w:r>
    </w:p>
    <w:p w:rsidR="00AD094B" w:rsidRPr="00A147D8" w:rsidRDefault="00AD094B" w:rsidP="00AD094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</w:rPr>
      </w:pPr>
    </w:p>
    <w:tbl>
      <w:tblPr>
        <w:tblW w:w="11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5306"/>
        <w:gridCol w:w="850"/>
        <w:gridCol w:w="1109"/>
        <w:gridCol w:w="2861"/>
      </w:tblGrid>
      <w:tr w:rsidR="00EE4791" w:rsidRPr="008E23C4" w:rsidTr="00EE4791">
        <w:trPr>
          <w:jc w:val="center"/>
        </w:trPr>
        <w:tc>
          <w:tcPr>
            <w:tcW w:w="959" w:type="dxa"/>
            <w:vAlign w:val="center"/>
          </w:tcPr>
          <w:p w:rsidR="00EE4791" w:rsidRPr="008E23C4" w:rsidRDefault="00EE4791" w:rsidP="001172B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3C4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06" w:type="dxa"/>
            <w:vAlign w:val="center"/>
          </w:tcPr>
          <w:p w:rsidR="00EE4791" w:rsidRPr="008E23C4" w:rsidRDefault="00EE4791" w:rsidP="001172B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3C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850" w:type="dxa"/>
            <w:vAlign w:val="center"/>
          </w:tcPr>
          <w:p w:rsidR="00EE4791" w:rsidRPr="008E23C4" w:rsidRDefault="00EE4791" w:rsidP="001172B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b/>
                <w:sz w:val="24"/>
                <w:szCs w:val="24"/>
              </w:rPr>
              <w:t>Количест-во</w:t>
            </w:r>
            <w:proofErr w:type="spellEnd"/>
          </w:p>
          <w:p w:rsidR="00EE4791" w:rsidRPr="008E23C4" w:rsidRDefault="00EE4791" w:rsidP="001172B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3C4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09" w:type="dxa"/>
          </w:tcPr>
          <w:p w:rsidR="00EE4791" w:rsidRPr="008E23C4" w:rsidRDefault="00EE4791" w:rsidP="001172B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61" w:type="dxa"/>
            <w:vAlign w:val="center"/>
          </w:tcPr>
          <w:p w:rsidR="00123608" w:rsidRPr="00EE4791" w:rsidRDefault="00123608" w:rsidP="001236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4791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</w:t>
            </w:r>
          </w:p>
          <w:p w:rsidR="00EE4791" w:rsidRPr="008E23C4" w:rsidRDefault="00123608" w:rsidP="0012360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4791">
              <w:rPr>
                <w:rFonts w:ascii="Times New Roman" w:hAnsi="Times New Roman"/>
                <w:b/>
                <w:sz w:val="24"/>
                <w:szCs w:val="24"/>
              </w:rPr>
              <w:t>воспитательной деятельности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2,3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widowControl w:val="0"/>
              <w:suppressAutoHyphens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Здравствуй, театр!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3,4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contextualSpacing/>
              <w:jc w:val="both"/>
              <w:rPr>
                <w:rFonts w:eastAsia="Times New Roman" w:cs="Times New Roman"/>
                <w:color w:val="auto"/>
              </w:rPr>
            </w:pPr>
            <w:r w:rsidRPr="004D2A01">
              <w:rPr>
                <w:rFonts w:eastAsia="Times New Roman" w:cs="Times New Roman"/>
                <w:color w:val="auto"/>
              </w:rPr>
              <w:t>Роль театра в культуре.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Репетиция  сказки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Репетиция  сказки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3,7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eastAsia="Times New Roman" w:cs="Times New Roman"/>
                <w:color w:val="auto"/>
              </w:rPr>
            </w:pPr>
            <w:r w:rsidRPr="004D2A01">
              <w:rPr>
                <w:rFonts w:cs="Times New Roman"/>
                <w:color w:val="auto"/>
              </w:rPr>
              <w:t xml:space="preserve">В мире пословиц.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Виды театрального искусства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Правила поведения в театре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1,8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Кукольный театр.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2,3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Кукольный театр.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4,5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Кукольный театр.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2,4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Театральная азбука.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Театральная игра «Маски». 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06" w:type="dxa"/>
          </w:tcPr>
          <w:p w:rsidR="0047342B" w:rsidRPr="00123608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proofErr w:type="spellStart"/>
            <w:r w:rsidRPr="004D2A01">
              <w:rPr>
                <w:rFonts w:cs="Times New Roman"/>
                <w:color w:val="auto"/>
              </w:rPr>
              <w:t>Инсценирование</w:t>
            </w:r>
            <w:proofErr w:type="spellEnd"/>
            <w:r w:rsidRPr="004D2A01">
              <w:rPr>
                <w:rFonts w:cs="Times New Roman"/>
                <w:color w:val="auto"/>
              </w:rPr>
              <w:t xml:space="preserve"> сказк</w:t>
            </w:r>
            <w:r>
              <w:rPr>
                <w:rFonts w:cs="Times New Roman"/>
                <w:color w:val="auto"/>
              </w:rPr>
              <w:t xml:space="preserve">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1,7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proofErr w:type="spellStart"/>
            <w:r w:rsidRPr="004D2A01">
              <w:rPr>
                <w:rFonts w:cs="Times New Roman"/>
                <w:color w:val="auto"/>
              </w:rPr>
              <w:t>Инсценирование</w:t>
            </w:r>
            <w:proofErr w:type="spellEnd"/>
            <w:r w:rsidRPr="004D2A01">
              <w:rPr>
                <w:rFonts w:cs="Times New Roman"/>
                <w:color w:val="auto"/>
              </w:rPr>
              <w:t xml:space="preserve"> сказк</w:t>
            </w:r>
            <w:r>
              <w:rPr>
                <w:rFonts w:cs="Times New Roman"/>
                <w:color w:val="auto"/>
              </w:rPr>
              <w:t xml:space="preserve">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proofErr w:type="spellStart"/>
            <w:r w:rsidRPr="004D2A01">
              <w:rPr>
                <w:rFonts w:cs="Times New Roman"/>
                <w:color w:val="auto"/>
              </w:rPr>
              <w:t>Инсценирование</w:t>
            </w:r>
            <w:proofErr w:type="spellEnd"/>
            <w:r w:rsidRPr="004D2A01">
              <w:rPr>
                <w:rFonts w:cs="Times New Roman"/>
                <w:color w:val="auto"/>
              </w:rPr>
              <w:t xml:space="preserve"> сказк</w:t>
            </w:r>
            <w:r>
              <w:rPr>
                <w:rFonts w:cs="Times New Roman"/>
                <w:color w:val="auto"/>
              </w:rPr>
              <w:t xml:space="preserve">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06" w:type="dxa"/>
          </w:tcPr>
          <w:p w:rsidR="0047342B" w:rsidRPr="00123608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Театральная игра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2,3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8E23C4">
              <w:rPr>
                <w:rFonts w:ascii="Times New Roman" w:hAnsi="Times New Roman"/>
                <w:sz w:val="24"/>
                <w:szCs w:val="24"/>
              </w:rPr>
              <w:t xml:space="preserve">  народных  сказок о животных.</w:t>
            </w:r>
          </w:p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Кукольный театр. Постановка с использованием кукол. 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4,6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8E23C4">
              <w:rPr>
                <w:rFonts w:ascii="Times New Roman" w:hAnsi="Times New Roman"/>
                <w:sz w:val="24"/>
                <w:szCs w:val="24"/>
              </w:rPr>
              <w:t xml:space="preserve">  народных  сказок о животных.</w:t>
            </w:r>
          </w:p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Кукольный театр. Постановка с использованием кукол. 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1,5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8E23C4">
              <w:rPr>
                <w:rFonts w:ascii="Times New Roman" w:hAnsi="Times New Roman"/>
                <w:sz w:val="24"/>
                <w:szCs w:val="24"/>
              </w:rPr>
              <w:t xml:space="preserve">  народных  сказок о животных.</w:t>
            </w:r>
          </w:p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Кукольный театр. Постановка с использованием кукол. 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2,8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r w:rsidRPr="004D2A01">
              <w:rPr>
                <w:rFonts w:cs="Times New Roman"/>
                <w:color w:val="auto"/>
              </w:rPr>
              <w:t xml:space="preserve">Чтение в лицах стихов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Театральная игра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4,6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Постановка сказки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4,7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Постановка сказки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2,8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Постановка сказки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2,8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Постановка сказки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3,4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r w:rsidRPr="004D2A01">
              <w:rPr>
                <w:rFonts w:cs="Times New Roman"/>
                <w:color w:val="auto"/>
              </w:rPr>
              <w:t>Культура и техника речи</w:t>
            </w:r>
          </w:p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proofErr w:type="spellStart"/>
            <w:r w:rsidRPr="004D2A01">
              <w:rPr>
                <w:rFonts w:cs="Times New Roman"/>
                <w:color w:val="auto"/>
              </w:rPr>
              <w:t>Инсценирование</w:t>
            </w:r>
            <w:proofErr w:type="spellEnd"/>
            <w:r w:rsidRPr="004D2A01">
              <w:rPr>
                <w:rFonts w:cs="Times New Roman"/>
                <w:color w:val="auto"/>
              </w:rPr>
              <w:t xml:space="preserve"> сказки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2,8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r w:rsidRPr="004D2A01">
              <w:rPr>
                <w:rFonts w:cs="Times New Roman"/>
                <w:color w:val="auto"/>
              </w:rPr>
              <w:t>Культура и техника речи</w:t>
            </w:r>
          </w:p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proofErr w:type="spellStart"/>
            <w:r w:rsidRPr="004D2A01">
              <w:rPr>
                <w:rFonts w:cs="Times New Roman"/>
                <w:color w:val="auto"/>
              </w:rPr>
              <w:t>Инсценирование</w:t>
            </w:r>
            <w:proofErr w:type="spellEnd"/>
            <w:r w:rsidRPr="004D2A01">
              <w:rPr>
                <w:rFonts w:cs="Times New Roman"/>
                <w:color w:val="auto"/>
              </w:rPr>
              <w:t xml:space="preserve"> сказки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06" w:type="dxa"/>
          </w:tcPr>
          <w:p w:rsidR="0047342B" w:rsidRPr="004D2A01" w:rsidRDefault="0047342B" w:rsidP="0047342B">
            <w:pPr>
              <w:pStyle w:val="a8"/>
              <w:ind w:hanging="55"/>
              <w:contextualSpacing/>
              <w:jc w:val="both"/>
              <w:rPr>
                <w:rFonts w:cs="Times New Roman"/>
                <w:color w:val="auto"/>
              </w:rPr>
            </w:pPr>
            <w:r w:rsidRPr="004D2A01">
              <w:rPr>
                <w:rFonts w:cs="Times New Roman"/>
                <w:color w:val="auto"/>
              </w:rPr>
              <w:t xml:space="preserve">Ритмопластика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4,7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</w:t>
            </w:r>
            <w:r>
              <w:rPr>
                <w:rFonts w:ascii="Times New Roman" w:hAnsi="Times New Roman"/>
                <w:sz w:val="24"/>
                <w:szCs w:val="24"/>
              </w:rPr>
              <w:t>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сказок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3,5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</w:t>
            </w:r>
            <w:r>
              <w:rPr>
                <w:rFonts w:ascii="Times New Roman" w:hAnsi="Times New Roman"/>
                <w:sz w:val="24"/>
                <w:szCs w:val="24"/>
              </w:rPr>
              <w:t>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сказок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2,6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</w:t>
            </w:r>
            <w:r>
              <w:rPr>
                <w:rFonts w:ascii="Times New Roman" w:hAnsi="Times New Roman"/>
                <w:sz w:val="24"/>
                <w:szCs w:val="24"/>
              </w:rPr>
              <w:t>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сказок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2,3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3C4">
              <w:rPr>
                <w:rFonts w:ascii="Times New Roman" w:hAnsi="Times New Roman"/>
                <w:sz w:val="24"/>
                <w:szCs w:val="24"/>
              </w:rPr>
              <w:t>Инсце</w:t>
            </w:r>
            <w:r>
              <w:rPr>
                <w:rFonts w:ascii="Times New Roman" w:hAnsi="Times New Roman"/>
                <w:sz w:val="24"/>
                <w:szCs w:val="24"/>
              </w:rPr>
              <w:t>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сказок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before="180" w:after="180" w:line="312" w:lineRule="atLeast"/>
              <w:jc w:val="center"/>
              <w:textAlignment w:val="baseline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1,2</w:t>
            </w:r>
          </w:p>
        </w:tc>
      </w:tr>
      <w:tr w:rsidR="0047342B" w:rsidRPr="008E23C4" w:rsidTr="0047342B">
        <w:trPr>
          <w:jc w:val="center"/>
        </w:trPr>
        <w:tc>
          <w:tcPr>
            <w:tcW w:w="95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306" w:type="dxa"/>
          </w:tcPr>
          <w:p w:rsidR="0047342B" w:rsidRPr="008E23C4" w:rsidRDefault="0047342B" w:rsidP="0047342B">
            <w:pPr>
              <w:widowControl w:val="0"/>
              <w:suppressAutoHyphens/>
              <w:spacing w:before="100" w:beforeAutospacing="1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 xml:space="preserve">Заключительное занятие. </w:t>
            </w:r>
          </w:p>
        </w:tc>
        <w:tc>
          <w:tcPr>
            <w:tcW w:w="850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3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7342B" w:rsidRPr="008E23C4" w:rsidRDefault="0047342B" w:rsidP="0047342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2B" w:rsidRDefault="0047342B" w:rsidP="004734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</w:rPr>
              <w:t>2,3</w:t>
            </w:r>
          </w:p>
        </w:tc>
      </w:tr>
    </w:tbl>
    <w:p w:rsidR="00AD094B" w:rsidRDefault="00AD094B" w:rsidP="00123608">
      <w:pPr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D094B" w:rsidSect="00AD094B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NewtonCSanPin-Regular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3616"/>
    <w:multiLevelType w:val="hybridMultilevel"/>
    <w:tmpl w:val="76366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E172F"/>
    <w:multiLevelType w:val="hybridMultilevel"/>
    <w:tmpl w:val="2D3E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C62EFE"/>
    <w:multiLevelType w:val="hybridMultilevel"/>
    <w:tmpl w:val="16980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436AB5"/>
    <w:multiLevelType w:val="hybridMultilevel"/>
    <w:tmpl w:val="DCF64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60B04"/>
    <w:multiLevelType w:val="hybridMultilevel"/>
    <w:tmpl w:val="74C63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465ED"/>
    <w:multiLevelType w:val="hybridMultilevel"/>
    <w:tmpl w:val="00308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D10EC9"/>
    <w:multiLevelType w:val="hybridMultilevel"/>
    <w:tmpl w:val="D54C4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5A715F"/>
    <w:multiLevelType w:val="hybridMultilevel"/>
    <w:tmpl w:val="4EC6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DD6129"/>
    <w:multiLevelType w:val="hybridMultilevel"/>
    <w:tmpl w:val="57364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0F43C4"/>
    <w:multiLevelType w:val="hybridMultilevel"/>
    <w:tmpl w:val="EC285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D094B"/>
    <w:rsid w:val="00123608"/>
    <w:rsid w:val="001411D6"/>
    <w:rsid w:val="0047342B"/>
    <w:rsid w:val="005C0FD0"/>
    <w:rsid w:val="005D0030"/>
    <w:rsid w:val="009C57AC"/>
    <w:rsid w:val="00A137E8"/>
    <w:rsid w:val="00AD094B"/>
    <w:rsid w:val="00CE4F43"/>
    <w:rsid w:val="00E776C6"/>
    <w:rsid w:val="00EE4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9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094B"/>
    <w:pPr>
      <w:suppressAutoHyphens/>
      <w:ind w:left="720"/>
      <w:contextualSpacing/>
    </w:pPr>
    <w:rPr>
      <w:rFonts w:ascii="Calibri" w:eastAsia="Calibri" w:hAnsi="Calibri" w:cs="Calibri"/>
      <w:lang w:eastAsia="ar-SA"/>
    </w:rPr>
  </w:style>
  <w:style w:type="character" w:customStyle="1" w:styleId="a4">
    <w:name w:val="Абзац списка Знак"/>
    <w:link w:val="a3"/>
    <w:locked/>
    <w:rsid w:val="00AD094B"/>
    <w:rPr>
      <w:rFonts w:ascii="Calibri" w:eastAsia="Calibri" w:hAnsi="Calibri" w:cs="Calibri"/>
      <w:lang w:eastAsia="ar-SA"/>
    </w:rPr>
  </w:style>
  <w:style w:type="paragraph" w:customStyle="1" w:styleId="21">
    <w:name w:val="Основной текст 21"/>
    <w:basedOn w:val="a"/>
    <w:rsid w:val="00AD094B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5">
    <w:name w:val="Body Text Indent"/>
    <w:basedOn w:val="a"/>
    <w:link w:val="a6"/>
    <w:semiHidden/>
    <w:unhideWhenUsed/>
    <w:rsid w:val="00AD094B"/>
    <w:pPr>
      <w:spacing w:after="120"/>
      <w:ind w:left="283"/>
    </w:pPr>
    <w:rPr>
      <w:rFonts w:ascii="Calibri" w:eastAsia="Times New Roman" w:hAnsi="Calibri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AD094B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27">
    <w:name w:val="c27"/>
    <w:basedOn w:val="a0"/>
    <w:rsid w:val="00AD094B"/>
  </w:style>
  <w:style w:type="paragraph" w:customStyle="1" w:styleId="c31">
    <w:name w:val="c31"/>
    <w:basedOn w:val="a"/>
    <w:rsid w:val="00AD0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1"/>
    <w:uiPriority w:val="99"/>
    <w:locked/>
    <w:rsid w:val="00AD094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AD094B"/>
    <w:pPr>
      <w:shd w:val="clear" w:color="auto" w:fill="FFFFFF"/>
      <w:spacing w:before="120" w:after="0" w:line="259" w:lineRule="exact"/>
      <w:jc w:val="both"/>
    </w:pPr>
    <w:rPr>
      <w:rFonts w:ascii="Times New Roman" w:eastAsiaTheme="minorHAnsi" w:hAnsi="Times New Roman"/>
      <w:sz w:val="23"/>
      <w:szCs w:val="23"/>
      <w:lang w:eastAsia="en-US"/>
    </w:rPr>
  </w:style>
  <w:style w:type="paragraph" w:customStyle="1" w:styleId="Default">
    <w:name w:val="Default"/>
    <w:rsid w:val="00AD09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ontstyle01">
    <w:name w:val="fontstyle01"/>
    <w:basedOn w:val="a0"/>
    <w:rsid w:val="00AD094B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AD094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AD094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8">
    <w:name w:val="Содержимое таблицы"/>
    <w:basedOn w:val="a"/>
    <w:rsid w:val="00AD094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2347</Words>
  <Characters>13379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6</cp:revision>
  <dcterms:created xsi:type="dcterms:W3CDTF">2023-12-10T09:57:00Z</dcterms:created>
  <dcterms:modified xsi:type="dcterms:W3CDTF">2025-01-23T08:45:00Z</dcterms:modified>
</cp:coreProperties>
</file>