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26" w:rsidRPr="00110F74" w:rsidRDefault="00722E8F" w:rsidP="006107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610726" w:rsidRPr="00110F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0726" w:rsidRPr="00110F74" w:rsidRDefault="00610726" w:rsidP="00610726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r w:rsidRPr="00110F7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0"/>
      <w:r w:rsidRPr="00110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10726" w:rsidRPr="00110F74" w:rsidRDefault="00610726" w:rsidP="00610726">
      <w:pPr>
        <w:spacing w:after="0" w:line="408" w:lineRule="auto"/>
        <w:ind w:left="120"/>
        <w:jc w:val="center"/>
        <w:rPr>
          <w:lang w:val="ru-RU"/>
        </w:rPr>
      </w:pPr>
      <w:bookmarkStart w:id="1" w:name="f11d21d1-8bec-4df3-85d2-f4d0bca3e7ae"/>
      <w:r w:rsidRPr="00110F7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110F74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110F74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1"/>
    </w:p>
    <w:p w:rsidR="00610726" w:rsidRDefault="00610726" w:rsidP="006107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610726" w:rsidRDefault="00610726" w:rsidP="00610726">
      <w:pPr>
        <w:spacing w:after="0"/>
        <w:ind w:left="120"/>
      </w:pPr>
    </w:p>
    <w:p w:rsidR="00610726" w:rsidRDefault="00610726" w:rsidP="00610726">
      <w:pPr>
        <w:spacing w:after="0"/>
        <w:ind w:left="120"/>
      </w:pPr>
    </w:p>
    <w:p w:rsidR="00610726" w:rsidRDefault="00610726" w:rsidP="00610726">
      <w:pPr>
        <w:spacing w:after="0"/>
        <w:ind w:left="120"/>
      </w:pPr>
    </w:p>
    <w:p w:rsidR="00610726" w:rsidRDefault="005F322B" w:rsidP="00610726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3985260</wp:posOffset>
            </wp:positionH>
            <wp:positionV relativeFrom="paragraph">
              <wp:posOffset>86995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0726" w:rsidRPr="00E2220E" w:rsidTr="00722E8F">
        <w:tc>
          <w:tcPr>
            <w:tcW w:w="3114" w:type="dxa"/>
          </w:tcPr>
          <w:p w:rsidR="00610726" w:rsidRPr="0040209D" w:rsidRDefault="00610726" w:rsidP="00722E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0726" w:rsidRPr="0040209D" w:rsidRDefault="00610726" w:rsidP="00722E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0726" w:rsidRDefault="00610726" w:rsidP="00722E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0726" w:rsidRPr="008944ED" w:rsidRDefault="00610726" w:rsidP="00722E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10726" w:rsidRDefault="00610726" w:rsidP="00722E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0726" w:rsidRPr="008944ED" w:rsidRDefault="00610726" w:rsidP="00722E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610726" w:rsidRDefault="00610726" w:rsidP="00722E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№103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0726" w:rsidRPr="0040209D" w:rsidRDefault="00610726" w:rsidP="00722E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0726" w:rsidRDefault="00610726" w:rsidP="00610726">
      <w:pPr>
        <w:spacing w:after="0"/>
        <w:ind w:left="120"/>
      </w:pPr>
    </w:p>
    <w:p w:rsidR="00610726" w:rsidRDefault="00610726" w:rsidP="00610726">
      <w:pPr>
        <w:spacing w:after="0"/>
        <w:ind w:left="120"/>
      </w:pPr>
    </w:p>
    <w:p w:rsidR="001644AE" w:rsidRDefault="00610726" w:rsidP="00610726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</w:t>
      </w:r>
    </w:p>
    <w:p w:rsidR="001644AE" w:rsidRDefault="001644AE" w:rsidP="00610726">
      <w:pPr>
        <w:spacing w:after="0" w:line="408" w:lineRule="auto"/>
        <w:rPr>
          <w:lang w:val="ru-RU"/>
        </w:rPr>
      </w:pPr>
    </w:p>
    <w:p w:rsidR="00610726" w:rsidRPr="007F0129" w:rsidRDefault="001644AE" w:rsidP="00610726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</w:t>
      </w:r>
      <w:r w:rsidR="00610726">
        <w:rPr>
          <w:lang w:val="ru-RU"/>
        </w:rPr>
        <w:t xml:space="preserve">  </w:t>
      </w:r>
      <w:r w:rsidR="00610726" w:rsidRPr="007F01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0726" w:rsidRPr="007F0129" w:rsidRDefault="00610726" w:rsidP="00610726">
      <w:pPr>
        <w:spacing w:after="0" w:line="408" w:lineRule="auto"/>
        <w:ind w:left="120"/>
        <w:jc w:val="center"/>
        <w:rPr>
          <w:lang w:val="ru-RU"/>
        </w:rPr>
      </w:pPr>
      <w:r w:rsidRPr="007F01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0129">
        <w:rPr>
          <w:rFonts w:ascii="Times New Roman" w:hAnsi="Times New Roman"/>
          <w:color w:val="000000"/>
          <w:sz w:val="28"/>
          <w:lang w:val="ru-RU"/>
        </w:rPr>
        <w:t xml:space="preserve"> 3403950)</w:t>
      </w:r>
    </w:p>
    <w:p w:rsidR="00610726" w:rsidRPr="007F0129" w:rsidRDefault="00610726" w:rsidP="00610726">
      <w:pPr>
        <w:spacing w:after="0"/>
        <w:ind w:left="120"/>
        <w:jc w:val="center"/>
        <w:rPr>
          <w:lang w:val="ru-RU"/>
        </w:rPr>
      </w:pPr>
    </w:p>
    <w:p w:rsidR="001644AE" w:rsidRDefault="00610726" w:rsidP="001644AE">
      <w:pPr>
        <w:spacing w:after="0" w:line="408" w:lineRule="auto"/>
        <w:ind w:left="120"/>
        <w:jc w:val="center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610726" w:rsidRPr="00110F74" w:rsidRDefault="00610726" w:rsidP="001644AE">
      <w:pPr>
        <w:spacing w:after="0" w:line="408" w:lineRule="auto"/>
        <w:ind w:left="120"/>
        <w:jc w:val="center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644AE" w:rsidRDefault="00A447F1" w:rsidP="00A447F1">
      <w:pPr>
        <w:spacing w:after="0"/>
        <w:rPr>
          <w:lang w:val="ru-RU"/>
        </w:rPr>
      </w:pPr>
      <w:bookmarkStart w:id="2" w:name="8f40cabc-1e83-4907-ad8f-f4ef8375b8cd"/>
      <w:r>
        <w:rPr>
          <w:lang w:val="ru-RU"/>
        </w:rPr>
        <w:t xml:space="preserve">                                                                                                                </w:t>
      </w:r>
    </w:p>
    <w:p w:rsidR="001644AE" w:rsidRDefault="001644AE" w:rsidP="00A447F1">
      <w:pPr>
        <w:spacing w:after="0"/>
        <w:rPr>
          <w:lang w:val="ru-RU"/>
        </w:rPr>
      </w:pPr>
    </w:p>
    <w:p w:rsidR="001644AE" w:rsidRDefault="001644AE" w:rsidP="00A447F1">
      <w:pPr>
        <w:spacing w:after="0"/>
        <w:rPr>
          <w:lang w:val="ru-RU"/>
        </w:rPr>
      </w:pPr>
    </w:p>
    <w:p w:rsidR="001644AE" w:rsidRDefault="001644AE" w:rsidP="00A447F1">
      <w:pPr>
        <w:spacing w:after="0"/>
        <w:rPr>
          <w:lang w:val="ru-RU"/>
        </w:rPr>
      </w:pPr>
    </w:p>
    <w:p w:rsidR="001644AE" w:rsidRDefault="001644AE" w:rsidP="00A447F1">
      <w:pPr>
        <w:spacing w:after="0"/>
        <w:rPr>
          <w:lang w:val="ru-RU"/>
        </w:rPr>
      </w:pPr>
    </w:p>
    <w:p w:rsidR="001644AE" w:rsidRDefault="001644AE" w:rsidP="00A447F1">
      <w:pPr>
        <w:spacing w:after="0"/>
        <w:rPr>
          <w:lang w:val="ru-RU"/>
        </w:rPr>
      </w:pPr>
    </w:p>
    <w:p w:rsidR="001644AE" w:rsidRDefault="001644AE" w:rsidP="00A447F1">
      <w:pPr>
        <w:spacing w:after="0"/>
        <w:rPr>
          <w:lang w:val="ru-RU"/>
        </w:rPr>
      </w:pPr>
    </w:p>
    <w:p w:rsidR="001644AE" w:rsidRDefault="001644AE" w:rsidP="00A447F1">
      <w:pPr>
        <w:spacing w:after="0"/>
        <w:rPr>
          <w:lang w:val="ru-RU"/>
        </w:rPr>
      </w:pPr>
    </w:p>
    <w:p w:rsidR="001644AE" w:rsidRDefault="001644AE" w:rsidP="00A447F1">
      <w:pPr>
        <w:spacing w:after="0"/>
        <w:rPr>
          <w:lang w:val="ru-RU"/>
        </w:rPr>
      </w:pPr>
    </w:p>
    <w:p w:rsidR="00610726" w:rsidRPr="00110F74" w:rsidRDefault="001644AE" w:rsidP="00A447F1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="00A447F1">
        <w:rPr>
          <w:lang w:val="ru-RU"/>
        </w:rPr>
        <w:t xml:space="preserve"> </w:t>
      </w:r>
      <w:r w:rsidR="00610726" w:rsidRPr="00110F74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End w:id="2"/>
      <w:r w:rsidR="00610726" w:rsidRPr="00110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="00610726" w:rsidRPr="00110F7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610726" w:rsidRPr="00110F74" w:rsidRDefault="00610726" w:rsidP="001644AE">
      <w:pPr>
        <w:spacing w:after="0" w:line="264" w:lineRule="auto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10F7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10F7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</w:t>
      </w: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10726" w:rsidRPr="00110F74" w:rsidRDefault="00610726" w:rsidP="006107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10726" w:rsidRPr="00110F74" w:rsidRDefault="00610726" w:rsidP="006107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10726" w:rsidRPr="00110F74" w:rsidRDefault="00610726" w:rsidP="006107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10726" w:rsidRPr="00110F74" w:rsidRDefault="00610726" w:rsidP="006107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10726" w:rsidRPr="00110F74" w:rsidRDefault="00610726" w:rsidP="006107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10726" w:rsidRPr="00110F74" w:rsidRDefault="00610726" w:rsidP="0061072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10726" w:rsidRDefault="00610726" w:rsidP="00610726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10F74">
        <w:rPr>
          <w:rFonts w:ascii="Times New Roman" w:hAnsi="Times New Roman"/>
          <w:color w:val="FF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10726" w:rsidRPr="00110F74" w:rsidRDefault="00610726" w:rsidP="00610726">
      <w:pPr>
        <w:spacing w:after="0" w:line="264" w:lineRule="auto"/>
        <w:ind w:left="120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4" w:name="8184041c-500f-4898-8c17-3f7c192d7a9a"/>
      <w:r w:rsidRPr="00110F7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110F74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10726" w:rsidRDefault="00610726" w:rsidP="00610726">
      <w:pPr>
        <w:ind w:left="-142" w:firstLine="142"/>
        <w:rPr>
          <w:lang w:val="ru-RU"/>
        </w:rPr>
      </w:pPr>
    </w:p>
    <w:p w:rsidR="00610726" w:rsidRPr="00110F74" w:rsidRDefault="00610726" w:rsidP="00A447F1">
      <w:pPr>
        <w:spacing w:after="0" w:line="264" w:lineRule="auto"/>
        <w:jc w:val="both"/>
        <w:rPr>
          <w:lang w:val="ru-RU"/>
        </w:rPr>
      </w:pPr>
      <w:r w:rsidRPr="00110F74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5" w:name="eb176ee2-af43-40d4-a1ee-b090419c1179"/>
      <w:r w:rsidRPr="00110F74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110F74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</w:t>
      </w: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6" w:name="133f36d8-58eb-4703-aa32-18eef51ef659"/>
      <w:r w:rsidRPr="00110F74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110F74">
        <w:rPr>
          <w:rFonts w:ascii="Times New Roman" w:hAnsi="Times New Roman"/>
          <w:color w:val="000000"/>
          <w:sz w:val="28"/>
          <w:lang w:val="ru-RU"/>
        </w:rPr>
        <w:t>).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7" w:name="60d4b361-5c35-450d-9ed8-60410acf6db4"/>
      <w:r w:rsidRPr="00110F7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110F74">
        <w:rPr>
          <w:rFonts w:ascii="Times New Roman" w:hAnsi="Times New Roman"/>
          <w:color w:val="00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8" w:name="d90ce49e-f5c7-4bfc-ba4a-92feb4e54a52"/>
      <w:r w:rsidRPr="00110F74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8"/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9" w:name="a9441494-befb-474c-980d-17418cebb9a9"/>
      <w:r w:rsidRPr="00110F74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9"/>
      <w:r w:rsidRPr="00110F74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0" w:name="9e6d0f8b-b9cc-4a5a-96f8-fa217be0cdd9"/>
      <w:r w:rsidRPr="00110F74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110F74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1" w:name="e5c2f998-10e7-44fc-bdda-dfec1693f887"/>
      <w:r w:rsidRPr="00110F74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110F7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2" w:name="2d1b25dd-7e61-4fc3-9b40-52f6c7be69e0"/>
      <w:r w:rsidRPr="00110F7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110F74">
        <w:rPr>
          <w:rFonts w:ascii="Times New Roman" w:hAnsi="Times New Roman"/>
          <w:color w:val="00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3" w:name="6412d18c-a4c6-4681-9757-e9608467f10d"/>
      <w:r w:rsidRPr="00110F74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110F74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4" w:name="6d735cba-503d-4ed1-a53f-5468e4a27f01"/>
      <w:r w:rsidRPr="00110F7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110F74">
        <w:rPr>
          <w:rFonts w:ascii="Times New Roman" w:hAnsi="Times New Roman"/>
          <w:color w:val="00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5" w:name="3f36f3cc-f68d-481c-9f68-8a09ab5407f1"/>
      <w:r w:rsidRPr="00110F7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110F74">
        <w:rPr>
          <w:rFonts w:ascii="Times New Roman" w:hAnsi="Times New Roman"/>
          <w:color w:val="00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6" w:name="dd853ef0-68f9-4441-80c5-be39b469ea42"/>
      <w:r w:rsidRPr="00110F74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110F74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</w:t>
      </w: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Е.И.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7" w:name="305fc3fd-0d75-43c6-b5e8-b77dae865863"/>
      <w:r w:rsidRPr="00110F7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110F74">
        <w:rPr>
          <w:rFonts w:ascii="Times New Roman" w:hAnsi="Times New Roman"/>
          <w:color w:val="00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8" w:name="8497a925-adbe-4600-9382-168da4c3c80b"/>
      <w:r w:rsidRPr="00110F74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8"/>
      <w:r w:rsidRPr="00110F74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19" w:name="c4dddd01-51be-4cab-bffc-20489de7184c"/>
      <w:r w:rsidRPr="00110F7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110F74">
        <w:rPr>
          <w:rFonts w:ascii="Times New Roman" w:hAnsi="Times New Roman"/>
          <w:color w:val="00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0" w:name="0c3ae019-4704-47be-8c05-88069337bebf"/>
      <w:r w:rsidRPr="00110F74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0"/>
      <w:r w:rsidRPr="00110F74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1" w:name="0e95da97-7b05-41cd-84b7-0db56826c5ee"/>
      <w:r w:rsidRPr="00110F74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110F74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2" w:name="63220a7a-3056-4cb7-8b8f-8dfa3716a258"/>
      <w:r w:rsidRPr="00110F7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110F74">
        <w:rPr>
          <w:rFonts w:ascii="Times New Roman" w:hAnsi="Times New Roman"/>
          <w:color w:val="000000"/>
          <w:sz w:val="28"/>
          <w:lang w:val="ru-RU"/>
        </w:rPr>
        <w:t>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0F74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110F74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>по жанрам (произведения устного народного творчества, сказка (фольклорная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610726" w:rsidRPr="00110F74" w:rsidRDefault="00610726" w:rsidP="00610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10726" w:rsidRPr="00110F74" w:rsidRDefault="00610726" w:rsidP="00610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610726" w:rsidRPr="00110F74" w:rsidRDefault="00610726" w:rsidP="00610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10726" w:rsidRPr="00110F74" w:rsidRDefault="00610726" w:rsidP="00610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610726" w:rsidRPr="00110F74" w:rsidRDefault="00610726" w:rsidP="00610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610726" w:rsidRPr="00110F74" w:rsidRDefault="00610726" w:rsidP="00610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10726" w:rsidRDefault="00610726" w:rsidP="0061072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10726" w:rsidRPr="00110F74" w:rsidRDefault="00610726" w:rsidP="00610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610726" w:rsidRPr="00110F74" w:rsidRDefault="00610726" w:rsidP="00610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610726" w:rsidRDefault="00610726" w:rsidP="0061072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10726" w:rsidRPr="00110F74" w:rsidRDefault="00610726" w:rsidP="00610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610726" w:rsidRPr="00110F74" w:rsidRDefault="00610726" w:rsidP="00610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lastRenderedPageBreak/>
        <w:t>Регулятивные универсальные учебные действия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10726" w:rsidRPr="00110F74" w:rsidRDefault="00610726" w:rsidP="00610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610726" w:rsidRPr="00110F74" w:rsidRDefault="00610726" w:rsidP="00610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610726" w:rsidRPr="00110F74" w:rsidRDefault="00610726" w:rsidP="00610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610726" w:rsidRDefault="00610726" w:rsidP="0061072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10726" w:rsidRPr="00110F74" w:rsidRDefault="00610726" w:rsidP="00610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10726" w:rsidRPr="00110F74" w:rsidRDefault="00610726" w:rsidP="00610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610726" w:rsidRPr="00110F74" w:rsidRDefault="00610726" w:rsidP="00610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Pr="00110F74" w:rsidRDefault="00610726" w:rsidP="00A447F1">
      <w:p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110F7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10F7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</w:t>
      </w: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>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10726" w:rsidRPr="00110F74" w:rsidRDefault="00610726" w:rsidP="006107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10726" w:rsidRPr="00110F74" w:rsidRDefault="00610726" w:rsidP="006107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10726" w:rsidRPr="00110F74" w:rsidRDefault="00610726" w:rsidP="006107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10726" w:rsidRPr="00110F74" w:rsidRDefault="00610726" w:rsidP="006107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10726" w:rsidRPr="00110F74" w:rsidRDefault="00610726" w:rsidP="006107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10726" w:rsidRPr="00110F74" w:rsidRDefault="00610726" w:rsidP="006107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10726" w:rsidRPr="00110F74" w:rsidRDefault="00610726" w:rsidP="006107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10726" w:rsidRPr="00110F74" w:rsidRDefault="00610726" w:rsidP="006107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10726" w:rsidRPr="00110F74" w:rsidRDefault="00610726" w:rsidP="006107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10726" w:rsidRPr="00110F74" w:rsidRDefault="00610726" w:rsidP="006107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10726" w:rsidRPr="00110F74" w:rsidRDefault="00610726" w:rsidP="006107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10726" w:rsidRPr="00110F74" w:rsidRDefault="00610726" w:rsidP="006107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10726" w:rsidRPr="00110F74" w:rsidRDefault="00610726" w:rsidP="006107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10726" w:rsidRPr="00110F74" w:rsidRDefault="00610726" w:rsidP="006107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10726" w:rsidRPr="00110F74" w:rsidRDefault="00610726" w:rsidP="006107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10726" w:rsidRPr="00110F74" w:rsidRDefault="00610726" w:rsidP="006107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10726" w:rsidRPr="00110F74" w:rsidRDefault="00610726" w:rsidP="006107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10726" w:rsidRPr="00110F74" w:rsidRDefault="00610726" w:rsidP="006107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10726" w:rsidRPr="00110F74" w:rsidRDefault="00610726" w:rsidP="006107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10726" w:rsidRPr="00110F74" w:rsidRDefault="00610726" w:rsidP="006107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10726" w:rsidRDefault="00610726" w:rsidP="0061072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10726" w:rsidRPr="00110F74" w:rsidRDefault="00610726" w:rsidP="006107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10726" w:rsidRPr="00110F74" w:rsidRDefault="00610726" w:rsidP="006107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10726" w:rsidRPr="00110F74" w:rsidRDefault="00610726" w:rsidP="006107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10726" w:rsidRPr="00110F74" w:rsidRDefault="00610726" w:rsidP="006107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10726" w:rsidRPr="00110F74" w:rsidRDefault="00610726" w:rsidP="006107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110F7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10F7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10726" w:rsidRPr="00110F74" w:rsidRDefault="00610726" w:rsidP="006107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10726" w:rsidRPr="00110F74" w:rsidRDefault="00610726" w:rsidP="006107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10726" w:rsidRPr="00110F74" w:rsidRDefault="00610726" w:rsidP="006107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10726" w:rsidRPr="00110F74" w:rsidRDefault="00610726" w:rsidP="006107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10726" w:rsidRPr="00110F74" w:rsidRDefault="00610726" w:rsidP="006107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10726" w:rsidRDefault="00610726" w:rsidP="0061072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10726" w:rsidRPr="00110F74" w:rsidRDefault="00610726" w:rsidP="006107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10F7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10F7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10726" w:rsidRDefault="00610726" w:rsidP="00610726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10726" w:rsidRDefault="00610726" w:rsidP="006107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10726" w:rsidRPr="00110F74" w:rsidRDefault="00610726" w:rsidP="0061072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10726" w:rsidRDefault="00610726" w:rsidP="0061072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10726" w:rsidRPr="00110F74" w:rsidRDefault="00610726" w:rsidP="006107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10726" w:rsidRPr="00110F74" w:rsidRDefault="00610726" w:rsidP="006107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0726" w:rsidRPr="00110F74" w:rsidRDefault="00610726" w:rsidP="006107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10726" w:rsidRPr="00110F74" w:rsidRDefault="00610726" w:rsidP="006107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10726" w:rsidRPr="00110F74" w:rsidRDefault="00610726" w:rsidP="006107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10726" w:rsidRPr="00110F74" w:rsidRDefault="00610726" w:rsidP="0061072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  <w:r w:rsidRPr="00110F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Pr="00110F74" w:rsidRDefault="00610726" w:rsidP="00610726">
      <w:pPr>
        <w:spacing w:after="0" w:line="264" w:lineRule="auto"/>
        <w:ind w:firstLine="600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10726" w:rsidRPr="00110F74" w:rsidRDefault="00610726" w:rsidP="00610726">
      <w:pPr>
        <w:spacing w:after="0" w:line="264" w:lineRule="auto"/>
        <w:ind w:left="120"/>
        <w:jc w:val="both"/>
        <w:rPr>
          <w:lang w:val="ru-RU"/>
        </w:rPr>
      </w:pPr>
    </w:p>
    <w:p w:rsidR="00610726" w:rsidRDefault="00610726" w:rsidP="006107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10F7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0F7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</w:t>
      </w:r>
      <w:r w:rsidRPr="00110F74">
        <w:rPr>
          <w:rFonts w:ascii="Times New Roman" w:hAnsi="Times New Roman"/>
          <w:color w:val="000000"/>
          <w:sz w:val="28"/>
          <w:lang w:val="ru-RU"/>
        </w:rPr>
        <w:lastRenderedPageBreak/>
        <w:t>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10726" w:rsidRPr="00110F74" w:rsidRDefault="00610726" w:rsidP="0061072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0F7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610726">
      <w:pPr>
        <w:ind w:left="-142" w:firstLine="142"/>
        <w:rPr>
          <w:lang w:val="ru-RU"/>
        </w:rPr>
      </w:pPr>
    </w:p>
    <w:p w:rsidR="00610726" w:rsidRDefault="00610726" w:rsidP="00A447F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9"/>
        <w:gridCol w:w="2342"/>
        <w:gridCol w:w="935"/>
        <w:gridCol w:w="1816"/>
        <w:gridCol w:w="1884"/>
        <w:gridCol w:w="2190"/>
      </w:tblGrid>
      <w:tr w:rsidR="00610726" w:rsidTr="00722E8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726" w:rsidRDefault="00610726" w:rsidP="00722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726" w:rsidRDefault="00610726" w:rsidP="00722E8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726" w:rsidRDefault="00610726" w:rsidP="00722E8F"/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0726" w:rsidRDefault="008C5CAB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107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</w:tr>
      <w:tr w:rsidR="00610726" w:rsidTr="00722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5CAB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8C5CA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/>
        </w:tc>
      </w:tr>
    </w:tbl>
    <w:p w:rsidR="00610726" w:rsidRDefault="00610726" w:rsidP="00610726">
      <w:pPr>
        <w:sectPr w:rsidR="00610726" w:rsidSect="001644A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10726" w:rsidRPr="008345DD" w:rsidRDefault="00610726" w:rsidP="00610726">
      <w:pPr>
        <w:spacing w:after="0"/>
        <w:ind w:left="120"/>
        <w:rPr>
          <w:lang w:val="ru-RU"/>
        </w:rPr>
      </w:pPr>
      <w:r w:rsidRPr="008345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610726" w:rsidRDefault="00610726" w:rsidP="00610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5"/>
        <w:gridCol w:w="4547"/>
        <w:gridCol w:w="1225"/>
        <w:gridCol w:w="1841"/>
        <w:gridCol w:w="1910"/>
        <w:gridCol w:w="1347"/>
        <w:gridCol w:w="2221"/>
      </w:tblGrid>
      <w:tr w:rsidR="00610726" w:rsidTr="005D0933">
        <w:trPr>
          <w:trHeight w:val="144"/>
          <w:tblCellSpacing w:w="20" w:type="nil"/>
        </w:trPr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726" w:rsidRDefault="00610726" w:rsidP="00722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726" w:rsidRDefault="00610726" w:rsidP="00722E8F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726" w:rsidRDefault="00610726" w:rsidP="00722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0726" w:rsidRDefault="00610726" w:rsidP="00722E8F"/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</w:t>
            </w: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басен И.А. Крылова «Лебедь, Щука и Рак» и Л.Н.Толстого «Лев и мышь»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</w:t>
            </w: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10726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10726" w:rsidRPr="008C5CAB" w:rsidRDefault="008C5CAB" w:rsidP="00722E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610726" w:rsidRPr="008345DD" w:rsidRDefault="00610726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0726" w:rsidRDefault="00610726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D0933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0933" w:rsidRPr="008C5CAB" w:rsidRDefault="005D0933" w:rsidP="00722E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8C5CA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D0933" w:rsidRPr="008345DD" w:rsidRDefault="005D0933" w:rsidP="00722E8F">
            <w:pPr>
              <w:spacing w:after="0"/>
              <w:ind w:left="135"/>
              <w:rPr>
                <w:b/>
                <w:lang w:val="ru-RU"/>
              </w:rPr>
            </w:pPr>
            <w:r w:rsidRPr="008345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Тестирование с элементами промежуточной аттестации.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D0933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0933" w:rsidRPr="008C5CAB" w:rsidRDefault="005D0933" w:rsidP="00722E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8C5C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D0933" w:rsidRPr="008345DD" w:rsidRDefault="005D0933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D0933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0933" w:rsidRPr="008C5CAB" w:rsidRDefault="005D0933" w:rsidP="00722E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8C5CA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D0933" w:rsidRPr="008345DD" w:rsidRDefault="005D0933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D0933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0933" w:rsidRPr="005D0933" w:rsidRDefault="005D0933" w:rsidP="00722E8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C5CAB">
              <w:rPr>
                <w:lang w:val="ru-RU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D0933" w:rsidRPr="008345DD" w:rsidRDefault="005D0933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D0933" w:rsidTr="005D0933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D0933" w:rsidRPr="005D0933" w:rsidRDefault="005D0933" w:rsidP="00722E8F">
            <w:pPr>
              <w:spacing w:after="0"/>
              <w:rPr>
                <w:lang w:val="ru-RU"/>
              </w:rPr>
            </w:pP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D0933" w:rsidRPr="008345DD" w:rsidRDefault="005D0933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Выбор книг на основе </w:t>
            </w: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D0933" w:rsidTr="005D0933">
        <w:trPr>
          <w:trHeight w:val="144"/>
          <w:tblCellSpacing w:w="20" w:type="nil"/>
        </w:trPr>
        <w:tc>
          <w:tcPr>
            <w:tcW w:w="5822" w:type="dxa"/>
            <w:gridSpan w:val="2"/>
            <w:tcMar>
              <w:top w:w="50" w:type="dxa"/>
              <w:left w:w="100" w:type="dxa"/>
            </w:tcMar>
            <w:vAlign w:val="center"/>
          </w:tcPr>
          <w:p w:rsidR="005D0933" w:rsidRPr="008345DD" w:rsidRDefault="005D0933" w:rsidP="00722E8F">
            <w:pPr>
              <w:spacing w:after="0"/>
              <w:ind w:left="135"/>
              <w:rPr>
                <w:lang w:val="ru-RU"/>
              </w:rPr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 w:rsidRPr="00834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5CAB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8C5CA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33" w:rsidRDefault="005D0933" w:rsidP="00722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933" w:rsidRDefault="005D0933" w:rsidP="00722E8F"/>
        </w:tc>
      </w:tr>
    </w:tbl>
    <w:p w:rsidR="00610726" w:rsidRDefault="00610726" w:rsidP="00610726">
      <w:pPr>
        <w:sectPr w:rsidR="00610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0726" w:rsidRDefault="00610726" w:rsidP="00610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0726" w:rsidRDefault="00610726" w:rsidP="006107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0726" w:rsidRPr="008345DD" w:rsidRDefault="00610726" w:rsidP="00610726">
      <w:pPr>
        <w:spacing w:after="0" w:line="480" w:lineRule="auto"/>
        <w:ind w:left="120"/>
        <w:rPr>
          <w:lang w:val="ru-RU"/>
        </w:rPr>
      </w:pPr>
      <w:bookmarkStart w:id="23" w:name="affad5d6-e7c5-4217-a5f0-770d8e0e87a8"/>
      <w:r w:rsidRPr="008345DD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23"/>
    </w:p>
    <w:p w:rsidR="00610726" w:rsidRPr="008345DD" w:rsidRDefault="00610726" w:rsidP="00610726">
      <w:pPr>
        <w:spacing w:after="0" w:line="480" w:lineRule="auto"/>
        <w:ind w:left="120"/>
        <w:rPr>
          <w:lang w:val="ru-RU"/>
        </w:rPr>
      </w:pPr>
    </w:p>
    <w:p w:rsidR="00610726" w:rsidRPr="008345DD" w:rsidRDefault="00610726" w:rsidP="00610726">
      <w:pPr>
        <w:spacing w:after="0"/>
        <w:ind w:left="120"/>
        <w:rPr>
          <w:lang w:val="ru-RU"/>
        </w:rPr>
      </w:pPr>
    </w:p>
    <w:p w:rsidR="00610726" w:rsidRPr="008345DD" w:rsidRDefault="00610726" w:rsidP="00610726">
      <w:pPr>
        <w:spacing w:after="0" w:line="480" w:lineRule="auto"/>
        <w:ind w:left="120"/>
        <w:rPr>
          <w:lang w:val="ru-RU"/>
        </w:rPr>
      </w:pPr>
      <w:r w:rsidRPr="008345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0726" w:rsidRPr="008345DD" w:rsidRDefault="00610726" w:rsidP="00610726">
      <w:pPr>
        <w:spacing w:after="0" w:line="480" w:lineRule="auto"/>
        <w:ind w:left="120"/>
        <w:rPr>
          <w:lang w:val="ru-RU"/>
        </w:rPr>
      </w:pPr>
    </w:p>
    <w:p w:rsidR="00610726" w:rsidRPr="008345DD" w:rsidRDefault="00610726" w:rsidP="00610726">
      <w:pPr>
        <w:spacing w:after="0"/>
        <w:ind w:left="120"/>
        <w:rPr>
          <w:lang w:val="ru-RU"/>
        </w:rPr>
      </w:pPr>
    </w:p>
    <w:p w:rsidR="00610726" w:rsidRPr="008345DD" w:rsidRDefault="00610726" w:rsidP="00610726">
      <w:pPr>
        <w:spacing w:after="0" w:line="480" w:lineRule="auto"/>
        <w:ind w:left="120"/>
        <w:rPr>
          <w:lang w:val="ru-RU"/>
        </w:rPr>
      </w:pPr>
      <w:r w:rsidRPr="008345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0726" w:rsidRPr="00E10CFB" w:rsidRDefault="00610726" w:rsidP="00610726">
      <w:pPr>
        <w:spacing w:after="0" w:line="480" w:lineRule="auto"/>
        <w:ind w:left="120"/>
        <w:rPr>
          <w:lang w:val="ru-RU"/>
        </w:rPr>
      </w:pPr>
      <w:bookmarkStart w:id="24" w:name="ead47bee-61c2-4353-b0fd-07c1eef54e3f"/>
      <w:r w:rsidRPr="00E10CFB">
        <w:rPr>
          <w:rFonts w:ascii="Times New Roman" w:hAnsi="Times New Roman"/>
          <w:color w:val="000000"/>
          <w:sz w:val="28"/>
          <w:lang w:val="ru-RU"/>
        </w:rPr>
        <w:t>РЭШ</w:t>
      </w:r>
      <w:bookmarkEnd w:id="24"/>
    </w:p>
    <w:p w:rsidR="00610726" w:rsidRPr="008345DD" w:rsidRDefault="00610726" w:rsidP="00610726">
      <w:pPr>
        <w:spacing w:after="0" w:line="480" w:lineRule="auto"/>
        <w:ind w:left="120"/>
        <w:rPr>
          <w:lang w:val="ru-RU"/>
        </w:rPr>
      </w:pPr>
    </w:p>
    <w:p w:rsidR="00610726" w:rsidRPr="008345DD" w:rsidRDefault="00610726" w:rsidP="00610726">
      <w:pPr>
        <w:spacing w:after="0"/>
        <w:ind w:left="120"/>
        <w:rPr>
          <w:lang w:val="ru-RU"/>
        </w:rPr>
      </w:pPr>
    </w:p>
    <w:p w:rsidR="00610726" w:rsidRPr="00610726" w:rsidRDefault="00610726" w:rsidP="00610726">
      <w:pPr>
        <w:ind w:left="-142" w:firstLine="142"/>
        <w:rPr>
          <w:lang w:val="ru-RU"/>
        </w:rPr>
      </w:pPr>
    </w:p>
    <w:sectPr w:rsidR="00610726" w:rsidRPr="00610726" w:rsidSect="0061072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09BB"/>
    <w:multiLevelType w:val="multilevel"/>
    <w:tmpl w:val="D9949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131C9"/>
    <w:multiLevelType w:val="multilevel"/>
    <w:tmpl w:val="45D45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2F5949"/>
    <w:multiLevelType w:val="multilevel"/>
    <w:tmpl w:val="07A25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95B7B"/>
    <w:multiLevelType w:val="multilevel"/>
    <w:tmpl w:val="689A5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A4BCC"/>
    <w:multiLevelType w:val="multilevel"/>
    <w:tmpl w:val="33084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6A78D1"/>
    <w:multiLevelType w:val="multilevel"/>
    <w:tmpl w:val="76701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D56C1A"/>
    <w:multiLevelType w:val="multilevel"/>
    <w:tmpl w:val="D4D8F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707DD8"/>
    <w:multiLevelType w:val="multilevel"/>
    <w:tmpl w:val="52423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0348F4"/>
    <w:multiLevelType w:val="multilevel"/>
    <w:tmpl w:val="17C08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441CE1"/>
    <w:multiLevelType w:val="multilevel"/>
    <w:tmpl w:val="59522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0E299C"/>
    <w:multiLevelType w:val="multilevel"/>
    <w:tmpl w:val="F356E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4A16E7"/>
    <w:multiLevelType w:val="multilevel"/>
    <w:tmpl w:val="92484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D5130B"/>
    <w:multiLevelType w:val="multilevel"/>
    <w:tmpl w:val="61E2B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2E090B"/>
    <w:multiLevelType w:val="multilevel"/>
    <w:tmpl w:val="2FBCA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513433"/>
    <w:multiLevelType w:val="multilevel"/>
    <w:tmpl w:val="A4248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D054FC"/>
    <w:multiLevelType w:val="multilevel"/>
    <w:tmpl w:val="0570D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CD026E"/>
    <w:multiLevelType w:val="multilevel"/>
    <w:tmpl w:val="AD52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611F8E"/>
    <w:multiLevelType w:val="multilevel"/>
    <w:tmpl w:val="95FEC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386F30"/>
    <w:multiLevelType w:val="multilevel"/>
    <w:tmpl w:val="C324E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5D6840"/>
    <w:multiLevelType w:val="multilevel"/>
    <w:tmpl w:val="732C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0F0522"/>
    <w:multiLevelType w:val="multilevel"/>
    <w:tmpl w:val="219CA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530434"/>
    <w:multiLevelType w:val="multilevel"/>
    <w:tmpl w:val="CB204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114073"/>
    <w:multiLevelType w:val="multilevel"/>
    <w:tmpl w:val="8B90B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43035C"/>
    <w:multiLevelType w:val="multilevel"/>
    <w:tmpl w:val="1E12F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F93D6B"/>
    <w:multiLevelType w:val="multilevel"/>
    <w:tmpl w:val="D4185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EB140B"/>
    <w:multiLevelType w:val="multilevel"/>
    <w:tmpl w:val="563CA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702795"/>
    <w:multiLevelType w:val="multilevel"/>
    <w:tmpl w:val="5B400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EB1803"/>
    <w:multiLevelType w:val="multilevel"/>
    <w:tmpl w:val="AAA61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03623B"/>
    <w:multiLevelType w:val="multilevel"/>
    <w:tmpl w:val="8D709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886C4A"/>
    <w:multiLevelType w:val="multilevel"/>
    <w:tmpl w:val="4D60B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4F03E6"/>
    <w:multiLevelType w:val="multilevel"/>
    <w:tmpl w:val="8910C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351BCB"/>
    <w:multiLevelType w:val="multilevel"/>
    <w:tmpl w:val="CE460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9F1555"/>
    <w:multiLevelType w:val="multilevel"/>
    <w:tmpl w:val="12942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1C2FEE"/>
    <w:multiLevelType w:val="multilevel"/>
    <w:tmpl w:val="F496D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7624F9"/>
    <w:multiLevelType w:val="multilevel"/>
    <w:tmpl w:val="3F7CF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3F271F"/>
    <w:multiLevelType w:val="multilevel"/>
    <w:tmpl w:val="273EC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B979D7"/>
    <w:multiLevelType w:val="multilevel"/>
    <w:tmpl w:val="DEB8D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9"/>
  </w:num>
  <w:num w:numId="4">
    <w:abstractNumId w:val="36"/>
  </w:num>
  <w:num w:numId="5">
    <w:abstractNumId w:val="11"/>
  </w:num>
  <w:num w:numId="6">
    <w:abstractNumId w:val="26"/>
  </w:num>
  <w:num w:numId="7">
    <w:abstractNumId w:val="14"/>
  </w:num>
  <w:num w:numId="8">
    <w:abstractNumId w:val="5"/>
  </w:num>
  <w:num w:numId="9">
    <w:abstractNumId w:val="18"/>
  </w:num>
  <w:num w:numId="10">
    <w:abstractNumId w:val="31"/>
  </w:num>
  <w:num w:numId="11">
    <w:abstractNumId w:val="23"/>
  </w:num>
  <w:num w:numId="12">
    <w:abstractNumId w:val="29"/>
  </w:num>
  <w:num w:numId="13">
    <w:abstractNumId w:val="3"/>
  </w:num>
  <w:num w:numId="14">
    <w:abstractNumId w:val="25"/>
  </w:num>
  <w:num w:numId="15">
    <w:abstractNumId w:val="21"/>
  </w:num>
  <w:num w:numId="16">
    <w:abstractNumId w:val="15"/>
  </w:num>
  <w:num w:numId="17">
    <w:abstractNumId w:val="17"/>
  </w:num>
  <w:num w:numId="18">
    <w:abstractNumId w:val="35"/>
  </w:num>
  <w:num w:numId="19">
    <w:abstractNumId w:val="30"/>
  </w:num>
  <w:num w:numId="20">
    <w:abstractNumId w:val="10"/>
  </w:num>
  <w:num w:numId="21">
    <w:abstractNumId w:val="4"/>
  </w:num>
  <w:num w:numId="22">
    <w:abstractNumId w:val="22"/>
  </w:num>
  <w:num w:numId="23">
    <w:abstractNumId w:val="0"/>
  </w:num>
  <w:num w:numId="24">
    <w:abstractNumId w:val="7"/>
  </w:num>
  <w:num w:numId="25">
    <w:abstractNumId w:val="34"/>
  </w:num>
  <w:num w:numId="26">
    <w:abstractNumId w:val="32"/>
  </w:num>
  <w:num w:numId="27">
    <w:abstractNumId w:val="28"/>
  </w:num>
  <w:num w:numId="28">
    <w:abstractNumId w:val="33"/>
  </w:num>
  <w:num w:numId="29">
    <w:abstractNumId w:val="1"/>
  </w:num>
  <w:num w:numId="30">
    <w:abstractNumId w:val="24"/>
  </w:num>
  <w:num w:numId="31">
    <w:abstractNumId w:val="12"/>
  </w:num>
  <w:num w:numId="32">
    <w:abstractNumId w:val="27"/>
  </w:num>
  <w:num w:numId="33">
    <w:abstractNumId w:val="13"/>
  </w:num>
  <w:num w:numId="34">
    <w:abstractNumId w:val="8"/>
  </w:num>
  <w:num w:numId="35">
    <w:abstractNumId w:val="16"/>
  </w:num>
  <w:num w:numId="36">
    <w:abstractNumId w:val="2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10726"/>
    <w:rsid w:val="001644AE"/>
    <w:rsid w:val="00407613"/>
    <w:rsid w:val="004A3433"/>
    <w:rsid w:val="005D0933"/>
    <w:rsid w:val="005F322B"/>
    <w:rsid w:val="00610726"/>
    <w:rsid w:val="0067076B"/>
    <w:rsid w:val="00722E8F"/>
    <w:rsid w:val="008031CD"/>
    <w:rsid w:val="008C5CAB"/>
    <w:rsid w:val="00A4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2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107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07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07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1072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7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1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1072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1072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1072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6"/>
    <w:rPr>
      <w:lang w:val="en-US"/>
    </w:rPr>
  </w:style>
  <w:style w:type="paragraph" w:styleId="a5">
    <w:name w:val="Normal Indent"/>
    <w:basedOn w:val="a"/>
    <w:uiPriority w:val="99"/>
    <w:unhideWhenUsed/>
    <w:rsid w:val="0061072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1072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107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107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107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10726"/>
    <w:rPr>
      <w:i/>
      <w:iCs/>
    </w:rPr>
  </w:style>
  <w:style w:type="character" w:styleId="ab">
    <w:name w:val="Hyperlink"/>
    <w:basedOn w:val="a0"/>
    <w:uiPriority w:val="99"/>
    <w:unhideWhenUsed/>
    <w:rsid w:val="006107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072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1072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34</Pages>
  <Words>6895</Words>
  <Characters>39308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5</cp:revision>
  <cp:lastPrinted>2024-06-04T18:49:00Z</cp:lastPrinted>
  <dcterms:created xsi:type="dcterms:W3CDTF">2023-10-16T20:06:00Z</dcterms:created>
  <dcterms:modified xsi:type="dcterms:W3CDTF">2024-06-25T07:08:00Z</dcterms:modified>
</cp:coreProperties>
</file>