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2A" w:rsidRPr="00720A11" w:rsidRDefault="006807A0" w:rsidP="008445F7">
      <w:pPr>
        <w:spacing w:after="0" w:line="240" w:lineRule="auto"/>
        <w:rPr>
          <w:rFonts w:ascii="Times New Roman" w:hAnsi="Times New Roman"/>
          <w:caps/>
          <w:sz w:val="24"/>
          <w:szCs w:val="28"/>
        </w:rPr>
      </w:pPr>
      <w:r>
        <w:rPr>
          <w:rFonts w:ascii="Times New Roman" w:hAnsi="Times New Roman"/>
          <w:caps/>
          <w:noProof/>
          <w:sz w:val="24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-1022985</wp:posOffset>
            </wp:positionV>
            <wp:extent cx="5943600" cy="35242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2320" w:rsidRPr="00720A11" w:rsidRDefault="00732320" w:rsidP="008445F7">
      <w:pPr>
        <w:spacing w:after="0" w:line="240" w:lineRule="auto"/>
        <w:rPr>
          <w:rFonts w:ascii="Times New Roman" w:hAnsi="Times New Roman"/>
          <w:caps/>
          <w:sz w:val="24"/>
          <w:szCs w:val="28"/>
        </w:rPr>
      </w:pPr>
    </w:p>
    <w:p w:rsidR="00732320" w:rsidRPr="00720A11" w:rsidRDefault="00732320" w:rsidP="008445F7">
      <w:pPr>
        <w:spacing w:after="0" w:line="240" w:lineRule="auto"/>
        <w:rPr>
          <w:rFonts w:ascii="Times New Roman" w:hAnsi="Times New Roman"/>
          <w:caps/>
          <w:sz w:val="24"/>
          <w:szCs w:val="28"/>
        </w:rPr>
      </w:pPr>
    </w:p>
    <w:p w:rsidR="00732320" w:rsidRPr="00720A11" w:rsidRDefault="00732320" w:rsidP="00732320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720A11">
        <w:rPr>
          <w:rFonts w:ascii="Times New Roman" w:hAnsi="Times New Roman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Pr="00720A11">
        <w:rPr>
          <w:rFonts w:ascii="Times New Roman" w:hAnsi="Times New Roman"/>
          <w:sz w:val="28"/>
          <w:szCs w:val="28"/>
        </w:rPr>
        <w:t>«Малокрюковская  основная общеобразовательная школа»</w:t>
      </w: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Cs w:val="28"/>
        </w:rPr>
      </w:pP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Cs w:val="28"/>
        </w:rPr>
      </w:pP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720A11">
        <w:rPr>
          <w:rFonts w:ascii="Times New Roman" w:hAnsi="Times New Roman"/>
          <w:sz w:val="20"/>
          <w:szCs w:val="24"/>
        </w:rPr>
        <w:t>Рассмотрена                                           Принята на заседании                   Утверждаю: директор</w:t>
      </w: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720A11">
        <w:rPr>
          <w:rFonts w:ascii="Times New Roman" w:hAnsi="Times New Roman"/>
          <w:sz w:val="20"/>
          <w:szCs w:val="24"/>
        </w:rPr>
        <w:t>на заседании ШМО,                              педагогического совета,                МБОУ «Малокрюковская ООШ»</w:t>
      </w:r>
    </w:p>
    <w:p w:rsidR="00732320" w:rsidRPr="00720A11" w:rsidRDefault="00732320" w:rsidP="00732320">
      <w:pPr>
        <w:spacing w:after="0" w:line="240" w:lineRule="auto"/>
        <w:ind w:left="-851"/>
        <w:rPr>
          <w:rFonts w:ascii="Times New Roman" w:hAnsi="Times New Roman"/>
          <w:sz w:val="20"/>
          <w:szCs w:val="24"/>
        </w:rPr>
      </w:pPr>
      <w:r w:rsidRPr="00720A11">
        <w:rPr>
          <w:rFonts w:ascii="Times New Roman" w:hAnsi="Times New Roman"/>
          <w:sz w:val="20"/>
          <w:szCs w:val="24"/>
        </w:rPr>
        <w:t xml:space="preserve">              протокол № 1 от 29. 08.2023 г.             протокол №1 от 31.08.2023г.        _______              А.И. Алпеев</w:t>
      </w:r>
    </w:p>
    <w:p w:rsidR="00732320" w:rsidRPr="00720A11" w:rsidRDefault="00732320" w:rsidP="00732320">
      <w:pPr>
        <w:spacing w:after="0" w:line="240" w:lineRule="auto"/>
        <w:ind w:left="-851"/>
        <w:rPr>
          <w:rFonts w:ascii="Times New Roman" w:hAnsi="Times New Roman"/>
          <w:sz w:val="20"/>
          <w:szCs w:val="24"/>
        </w:rPr>
      </w:pPr>
      <w:r w:rsidRPr="00720A11">
        <w:rPr>
          <w:rFonts w:ascii="Times New Roman" w:hAnsi="Times New Roman"/>
          <w:sz w:val="20"/>
          <w:szCs w:val="24"/>
        </w:rPr>
        <w:t xml:space="preserve">                                                                                                                                         приказ №       от  31.08.2023 г.</w:t>
      </w:r>
      <w:r w:rsidRPr="00720A11">
        <w:rPr>
          <w:rFonts w:ascii="Times New Roman" w:hAnsi="Times New Roman"/>
          <w:sz w:val="20"/>
          <w:szCs w:val="24"/>
        </w:rPr>
        <w:br/>
        <w:t xml:space="preserve">                                                                          </w:t>
      </w:r>
    </w:p>
    <w:p w:rsidR="00732320" w:rsidRPr="00720A11" w:rsidRDefault="00732320" w:rsidP="00732320">
      <w:pPr>
        <w:ind w:left="-851"/>
        <w:rPr>
          <w:rFonts w:ascii="Times New Roman" w:hAnsi="Times New Roman"/>
          <w:sz w:val="24"/>
          <w:szCs w:val="24"/>
        </w:rPr>
      </w:pPr>
    </w:p>
    <w:p w:rsidR="00732320" w:rsidRPr="00720A11" w:rsidRDefault="00732320" w:rsidP="00732320">
      <w:pPr>
        <w:ind w:left="-851"/>
        <w:rPr>
          <w:rFonts w:ascii="Times New Roman" w:hAnsi="Times New Roman"/>
          <w:sz w:val="24"/>
          <w:szCs w:val="24"/>
        </w:rPr>
      </w:pPr>
    </w:p>
    <w:p w:rsidR="00732320" w:rsidRPr="00720A11" w:rsidRDefault="00732320" w:rsidP="00732320">
      <w:pPr>
        <w:rPr>
          <w:rFonts w:ascii="Times New Roman" w:hAnsi="Times New Roman"/>
          <w:sz w:val="24"/>
          <w:szCs w:val="24"/>
        </w:rPr>
      </w:pPr>
    </w:p>
    <w:p w:rsidR="00732320" w:rsidRPr="00720A11" w:rsidRDefault="00732320" w:rsidP="00732320">
      <w:pPr>
        <w:ind w:left="-851"/>
        <w:rPr>
          <w:rFonts w:ascii="Times New Roman" w:hAnsi="Times New Roman"/>
          <w:sz w:val="24"/>
          <w:szCs w:val="24"/>
        </w:rPr>
      </w:pP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A11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32320" w:rsidRPr="00720A11" w:rsidRDefault="00732320" w:rsidP="0073232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32320" w:rsidRPr="00720A11" w:rsidRDefault="00732320" w:rsidP="0073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A11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732320" w:rsidRPr="00720A11" w:rsidRDefault="00732320" w:rsidP="0073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A11">
        <w:rPr>
          <w:rFonts w:ascii="Times New Roman" w:hAnsi="Times New Roman"/>
          <w:b/>
          <w:sz w:val="28"/>
          <w:szCs w:val="28"/>
        </w:rPr>
        <w:t>«</w:t>
      </w:r>
      <w:r w:rsidR="00C9571A" w:rsidRPr="00720A11">
        <w:rPr>
          <w:rFonts w:ascii="Times New Roman" w:hAnsi="Times New Roman"/>
          <w:b/>
          <w:sz w:val="28"/>
          <w:szCs w:val="28"/>
        </w:rPr>
        <w:t>МАТЕМАТИКА ВОКРУГ НАС</w:t>
      </w:r>
      <w:r w:rsidRPr="00720A11">
        <w:rPr>
          <w:rFonts w:ascii="Times New Roman" w:hAnsi="Times New Roman"/>
          <w:b/>
          <w:sz w:val="28"/>
          <w:szCs w:val="28"/>
        </w:rPr>
        <w:t>»</w:t>
      </w:r>
    </w:p>
    <w:p w:rsidR="00732320" w:rsidRPr="00720A11" w:rsidRDefault="00732320" w:rsidP="007323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2320" w:rsidRPr="00720A11" w:rsidRDefault="00732320" w:rsidP="00732320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32320" w:rsidRPr="00720A11" w:rsidRDefault="00732320" w:rsidP="00732320">
      <w:pPr>
        <w:spacing w:line="360" w:lineRule="auto"/>
        <w:rPr>
          <w:rFonts w:ascii="Times New Roman" w:hAnsi="Times New Roman"/>
          <w:sz w:val="28"/>
          <w:szCs w:val="28"/>
        </w:rPr>
      </w:pPr>
      <w:r w:rsidRPr="00720A11">
        <w:rPr>
          <w:rFonts w:ascii="Times New Roman" w:hAnsi="Times New Roman"/>
          <w:b/>
          <w:sz w:val="28"/>
          <w:szCs w:val="28"/>
          <w:u w:val="single"/>
        </w:rPr>
        <w:br/>
      </w:r>
      <w:r w:rsidRPr="00720A11">
        <w:rPr>
          <w:rFonts w:ascii="Times New Roman" w:hAnsi="Times New Roman"/>
          <w:sz w:val="28"/>
          <w:szCs w:val="28"/>
        </w:rPr>
        <w:t>Направлени</w:t>
      </w:r>
      <w:r w:rsidR="00EC262F">
        <w:rPr>
          <w:rFonts w:ascii="Times New Roman" w:hAnsi="Times New Roman"/>
          <w:sz w:val="28"/>
          <w:szCs w:val="28"/>
        </w:rPr>
        <w:t>е: общеинтеллектуальное</w:t>
      </w:r>
      <w:r w:rsidR="00EC262F">
        <w:rPr>
          <w:rFonts w:ascii="Times New Roman" w:hAnsi="Times New Roman"/>
          <w:sz w:val="28"/>
          <w:szCs w:val="28"/>
        </w:rPr>
        <w:br/>
        <w:t xml:space="preserve">Класс: </w:t>
      </w:r>
      <w:r w:rsidR="0097043D">
        <w:rPr>
          <w:rFonts w:ascii="Times New Roman" w:hAnsi="Times New Roman"/>
          <w:sz w:val="28"/>
          <w:szCs w:val="28"/>
        </w:rPr>
        <w:t>9</w:t>
      </w:r>
      <w:r w:rsidRPr="00720A11">
        <w:rPr>
          <w:rFonts w:ascii="Times New Roman" w:hAnsi="Times New Roman"/>
          <w:sz w:val="28"/>
          <w:szCs w:val="28"/>
        </w:rPr>
        <w:br/>
        <w:t>Срок реализации: 1 год</w:t>
      </w:r>
      <w:r w:rsidRPr="00720A11">
        <w:rPr>
          <w:rFonts w:ascii="Times New Roman" w:hAnsi="Times New Roman"/>
          <w:sz w:val="28"/>
          <w:szCs w:val="28"/>
        </w:rPr>
        <w:br/>
        <w:t xml:space="preserve">Руководитель: </w:t>
      </w:r>
      <w:r w:rsidR="00C9571A" w:rsidRPr="00720A11">
        <w:rPr>
          <w:rFonts w:ascii="Times New Roman" w:hAnsi="Times New Roman"/>
          <w:sz w:val="28"/>
          <w:szCs w:val="28"/>
        </w:rPr>
        <w:t>Грибкова Яна Юрьевна</w:t>
      </w:r>
    </w:p>
    <w:p w:rsidR="00732320" w:rsidRPr="00720A11" w:rsidRDefault="00732320" w:rsidP="00732320">
      <w:pPr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  <w:r w:rsidRPr="00720A11">
        <w:rPr>
          <w:rFonts w:ascii="Times New Roman" w:hAnsi="Times New Roman"/>
          <w:sz w:val="28"/>
          <w:szCs w:val="28"/>
        </w:rPr>
        <w:t>с. Малые Крюки</w:t>
      </w:r>
    </w:p>
    <w:p w:rsidR="00732320" w:rsidRPr="00720A11" w:rsidRDefault="00732320" w:rsidP="008445F7">
      <w:pPr>
        <w:spacing w:after="0" w:line="240" w:lineRule="auto"/>
        <w:rPr>
          <w:rFonts w:ascii="Times New Roman" w:hAnsi="Times New Roman"/>
          <w:caps/>
          <w:sz w:val="24"/>
          <w:szCs w:val="28"/>
        </w:rPr>
      </w:pPr>
    </w:p>
    <w:p w:rsidR="001B3B2A" w:rsidRPr="00720A11" w:rsidRDefault="001B3B2A" w:rsidP="00350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0240" w:rsidRPr="00720A11" w:rsidRDefault="00350240" w:rsidP="00720A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20A11">
        <w:rPr>
          <w:rFonts w:ascii="Times New Roman" w:hAnsi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104E39" w:rsidRPr="00173636" w:rsidRDefault="00104E39" w:rsidP="00720A11">
      <w:pPr>
        <w:pStyle w:val="a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/>
          <w:color w:val="000000"/>
          <w:sz w:val="28"/>
          <w:szCs w:val="28"/>
        </w:rPr>
      </w:pPr>
      <w:r w:rsidRPr="00173636">
        <w:rPr>
          <w:b/>
          <w:color w:val="000000"/>
          <w:sz w:val="28"/>
          <w:szCs w:val="28"/>
        </w:rPr>
        <w:t>Личностные:</w:t>
      </w:r>
    </w:p>
    <w:p w:rsidR="00104E39" w:rsidRPr="00173636" w:rsidRDefault="00104E39" w:rsidP="00720A11">
      <w:pPr>
        <w:pStyle w:val="2"/>
        <w:numPr>
          <w:ilvl w:val="0"/>
          <w:numId w:val="1"/>
        </w:numPr>
        <w:shd w:val="clear" w:color="auto" w:fill="auto"/>
        <w:tabs>
          <w:tab w:val="left" w:pos="375"/>
        </w:tabs>
        <w:spacing w:line="240" w:lineRule="auto"/>
        <w:ind w:firstLine="709"/>
        <w:jc w:val="both"/>
        <w:rPr>
          <w:sz w:val="28"/>
          <w:szCs w:val="28"/>
        </w:rPr>
      </w:pPr>
      <w:r w:rsidRPr="00173636">
        <w:rPr>
          <w:rStyle w:val="fontstyle01"/>
          <w:sz w:val="28"/>
          <w:szCs w:val="28"/>
        </w:rPr>
        <w:t xml:space="preserve">Гражданское воспитание </w:t>
      </w:r>
      <w:r w:rsidRPr="00173636">
        <w:rPr>
          <w:rStyle w:val="fontstyle21"/>
          <w:sz w:val="28"/>
          <w:szCs w:val="28"/>
        </w:rPr>
        <w:t>включает: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активной гражданской позиции, гражданской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ответственности, основанной на традиционных культурных, духовных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нравственных ценностях российского общества;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культуры межнационального общения;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приверженности идеям интернационализма, дружбы,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равенства, взаимопомощи народов;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воспитание уважительного отношения к национальному достоинству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людей, их чувствам, религиозным убеждениям;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правовой и политической культуры детей, расширение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конструктивного участия в принятии решений, затрагивающих их права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интересы, в том числе в различных формах самоорганизации,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самоуправления, общественно значимой деятельности;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в детской среде ответственности, принципов коллективизма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социальной солидарности;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стабильной системы нравственных и смысловых установок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личности, позволяющих противостоять идеологии экстремизма,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национализма, ксенофобии, коррупции, дискриминации по социальным,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религиозным, расовым, национальным признакам и другим негативным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социальным явлениям;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разработку и реализацию программ воспитания, способствующих правовой,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социальной и культурной адаптации детей, в том числе детей из семей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мигрантов.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2. Патриотическое воспитание </w:t>
      </w:r>
      <w:r w:rsidRPr="00173636">
        <w:rPr>
          <w:rStyle w:val="fontstyle21"/>
          <w:sz w:val="28"/>
          <w:szCs w:val="28"/>
        </w:rPr>
        <w:t>предусматривает: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российской гражданской идентичности;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патриотизма, чувства гордости за свою Родину, готовности к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защите интересов Отечества, ответственности за будущее России на основе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развития программ патриотического воспитания детей, в том числе военнопатриотического воспитания;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осознанную выработку собственной позиции по отношению к ним на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основе знания и осмысления истории, духовных ценностей и достижений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нашей страны;</w:t>
      </w:r>
      <w:r w:rsidRPr="00173636">
        <w:rPr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уважения к таким символам государства, как герб, флаг, гимн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Российской Федерации, к историческим символам и памятникам Отечества;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поисковой и краеведческой деятельности, детского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познавательного туризма.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3. Духовно-нравственное воспитание </w:t>
      </w:r>
      <w:r w:rsidRPr="00173636">
        <w:rPr>
          <w:rStyle w:val="fontstyle21"/>
          <w:sz w:val="28"/>
          <w:szCs w:val="28"/>
        </w:rPr>
        <w:t>осуществляется за счет: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развития у детей нравственных чувств (чести, долга, справедливости,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милосердия и дружелюбия);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lastRenderedPageBreak/>
        <w:sym w:font="Symbol" w:char="002D"/>
      </w:r>
      <w:r w:rsidRPr="00173636">
        <w:rPr>
          <w:rStyle w:val="fontstyle21"/>
          <w:sz w:val="28"/>
          <w:szCs w:val="28"/>
        </w:rPr>
        <w:t>формирования выраженной в поведении нравственной позиции, в том числе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способности к сознательному выбору добра;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развития сопереживания и формирования позитивного отношения к людям,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в том числе к лицам с ограниченными возможностями здоровья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инвалидам;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содействия формированию у детей позитивных жизненных ориентиров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планов;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оказания помощи детям в выработке моделей поведения в различных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трудных жизненных ситуациях, в том числе проблемных, стрессовых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конфликтных.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4. Эстетическое воспитание </w:t>
      </w:r>
      <w:r w:rsidRPr="00173636">
        <w:rPr>
          <w:rStyle w:val="fontstyle21"/>
          <w:sz w:val="28"/>
          <w:szCs w:val="28"/>
        </w:rPr>
        <w:t>предполагает: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приобщение к уникальному российскому культурному наследию, в том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числе литературному, музыкальному, художественному, театральному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кинематографическому;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создание равных для всех детей возможностей доступа к культурным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ценностям;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воспитание уважения к культуре, языкам, традициям и обычаям народов,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проживающих в Российской Федерации;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приобщение к классическим и современным высокохудожественным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отечественным и мировым произведениям искусства и литературы;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популяризация российских культурных, нравственных и семейных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ценностей;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сохранение, поддержки и развитие этнических культурных традиций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народного творчества.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>5. Физическое воспитание, формирование культуры здоровья и</w:t>
      </w:r>
      <w:r w:rsidRPr="00173636">
        <w:rPr>
          <w:b/>
          <w:bCs/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эмоционального благополучия </w:t>
      </w:r>
      <w:r w:rsidRPr="00173636">
        <w:rPr>
          <w:rStyle w:val="fontstyle21"/>
          <w:sz w:val="28"/>
          <w:szCs w:val="28"/>
        </w:rPr>
        <w:t>включает: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ответственного отношения к своему здоровью и потребности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в здоровом образе жизни;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системы мотивации к активному и здоровому образу жизни,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занятиям физической культурой и спортом, развитие культуры здорового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питания;</w:t>
      </w:r>
      <w:r w:rsidRPr="00173636">
        <w:rPr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культуры безопасной жизнедеятельности, профилактику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наркотической и алкогольной зависимости, табакокурения и других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вредных привычек;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6. Трудовое воспитание </w:t>
      </w:r>
      <w:r w:rsidRPr="00173636">
        <w:rPr>
          <w:rStyle w:val="fontstyle21"/>
          <w:sz w:val="28"/>
          <w:szCs w:val="28"/>
        </w:rPr>
        <w:t>реализуется посредством: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воспитания уважения к труду и людям труда, трудовым достижениям;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формирования умений и навыков самообслуживания, потребности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трудиться, добросовестного, ответственного и творческого отношения к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разным видам трудовой деятельности, включая обучение и выполнение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домашних обязанностей;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развития навыков совместной работы, умения работать самостоятельно,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мобилизуя необходимые ресурсы, правильно оценивая смысл и последствия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своих действий;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содействия профессиональному самоопределению, приобщения к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социально значимой деятельности для осмысленного выбора профессии.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7. Экологическое воспитание </w:t>
      </w:r>
      <w:r w:rsidRPr="00173636">
        <w:rPr>
          <w:rStyle w:val="fontstyle21"/>
          <w:sz w:val="28"/>
          <w:szCs w:val="28"/>
        </w:rPr>
        <w:t>включает: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lastRenderedPageBreak/>
        <w:sym w:font="Symbol" w:char="002D"/>
      </w:r>
      <w:r w:rsidRPr="00173636">
        <w:rPr>
          <w:rStyle w:val="fontstyle21"/>
          <w:sz w:val="28"/>
          <w:szCs w:val="28"/>
        </w:rPr>
        <w:t>развитие экологической культуры, бережного отношения к родной земле,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природным богатствам России и мира;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воспитание чувства ответственности за состояние природных ресурсов,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умений и навыков разумного природопользования, нетерпимого отношения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к действиям, приносящим вред экологии.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8. Ценности научного познания </w:t>
      </w:r>
      <w:r w:rsidRPr="00173636">
        <w:rPr>
          <w:rStyle w:val="fontstyle21"/>
          <w:sz w:val="28"/>
          <w:szCs w:val="28"/>
        </w:rPr>
        <w:t>подразумевает: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содействие повышению привлекательности науки для подрастающего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поколения, поддержку научно-технического творчества детей;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создание условий для получения детьми достоверной информации о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передовых достижениях и открытиях мировой и отечественной науки,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повышения заинтересованности подрастающего поколения в научных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познаниях об устройстве мира и общества.</w:t>
      </w:r>
      <w:r w:rsidRPr="00173636">
        <w:rPr>
          <w:sz w:val="28"/>
          <w:szCs w:val="28"/>
        </w:rPr>
        <w:t xml:space="preserve"> знание основных принципов и правил поведения в природе и обществе, основ здорового образа жизни и здоровьесберегающих технологий;</w:t>
      </w:r>
    </w:p>
    <w:p w:rsidR="00104E39" w:rsidRPr="00173636" w:rsidRDefault="00104E39" w:rsidP="00720A11">
      <w:pPr>
        <w:pStyle w:val="2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ind w:firstLine="709"/>
        <w:jc w:val="both"/>
        <w:rPr>
          <w:sz w:val="28"/>
          <w:szCs w:val="28"/>
        </w:rPr>
      </w:pPr>
      <w:r w:rsidRPr="00173636">
        <w:rPr>
          <w:sz w:val="28"/>
          <w:szCs w:val="28"/>
        </w:rPr>
        <w:t>реализация установок здорового образа жизни;</w:t>
      </w:r>
    </w:p>
    <w:p w:rsidR="001B3B2A" w:rsidRPr="00173636" w:rsidRDefault="00104E39" w:rsidP="00720A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73636">
        <w:rPr>
          <w:sz w:val="28"/>
          <w:szCs w:val="28"/>
        </w:rPr>
        <w:t>сформированность познавательных интересов и мотивов, направленных на изучение природы, населения и хозяйства; интеллектуальных умений (доказывать, строить рассуждения, анализировать, сравнивать, делать выводы и др.); эстетического отношения к географическим объектам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b/>
          <w:bCs/>
          <w:iCs/>
          <w:color w:val="000000"/>
          <w:sz w:val="28"/>
          <w:szCs w:val="28"/>
        </w:rPr>
        <w:t>Основные виды деятельности учащихся: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решение математических задач;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оформление математических газет;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участие в математической олимпиаде, международной игре «Кенгуру»;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знакомство с научно-популярной литературой, связанной с математикой;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выполнение проекта, творческих работ;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самостоятельная работа; работа в парах, в группах.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Личностные, метапредметные и предметные результаты освоения содержания курса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170E02"/>
          <w:sz w:val="28"/>
          <w:szCs w:val="28"/>
        </w:rPr>
        <w:t>Личностными результатами :</w:t>
      </w:r>
    </w:p>
    <w:p w:rsidR="004D29E8" w:rsidRPr="00173636" w:rsidRDefault="004D29E8" w:rsidP="00720A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является формирование следующих умений:</w:t>
      </w:r>
    </w:p>
    <w:p w:rsidR="004D29E8" w:rsidRPr="00173636" w:rsidRDefault="004D29E8" w:rsidP="00720A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Самостоятельно определять и высказывать самые простые, общие для всех людей правила поведения при совместной работе и сотрудничестве (этические нормы).</w:t>
      </w:r>
    </w:p>
    <w:p w:rsidR="004D29E8" w:rsidRPr="00173636" w:rsidRDefault="004D29E8" w:rsidP="00720A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 самостоятельно делать выбор, какой поступок совершить.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170E02"/>
          <w:sz w:val="28"/>
          <w:szCs w:val="28"/>
        </w:rPr>
        <w:t>Метапредметные результаты 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170E02"/>
          <w:sz w:val="28"/>
          <w:szCs w:val="28"/>
        </w:rPr>
        <w:t>Регулятивные УУД: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Определять цель деятельности на уроке с помощью учителя и самостоятельно.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Учиться совместно с учителем обнаруживать и формулировать учебную проблему совместно с учителем.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Учиться планировать учебную деятельность на уроке.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lastRenderedPageBreak/>
        <w:t>Высказывать свою версию, пытаться предлагать способ её проверки (на основе продуктивных заданий ).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Работая по предложенному плану, использовать необходимые средства (учебник, простейшие приборы и инструменты).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Определять успешность выполнения своего задания в диалоге с учителем.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170E02"/>
          <w:sz w:val="28"/>
          <w:szCs w:val="28"/>
          <w:shd w:val="clear" w:color="auto" w:fill="F9EEE0"/>
        </w:rPr>
        <w:t> 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170E02"/>
          <w:sz w:val="28"/>
          <w:szCs w:val="28"/>
        </w:rPr>
        <w:t>Межпредметные связи на занятиях по математике:</w:t>
      </w:r>
    </w:p>
    <w:p w:rsidR="004D29E8" w:rsidRPr="00173636" w:rsidRDefault="004D29E8" w:rsidP="00720A1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 уроками информатики: поиск информации в Интернете, создание презентаций; </w:t>
      </w:r>
    </w:p>
    <w:p w:rsidR="004D29E8" w:rsidRPr="00173636" w:rsidRDefault="004D29E8" w:rsidP="00720A1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 уроками русского языка: грамотное оформление своего проекта.</w:t>
      </w:r>
    </w:p>
    <w:p w:rsidR="004D29E8" w:rsidRPr="00173636" w:rsidRDefault="004D29E8" w:rsidP="00720A1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 уроками   изобразительного искусства: оформление творческих     работ, участие в выставках рисунков, моделей при защите проектов.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 xml:space="preserve">В учебном плане МБОУ "Малокрюковской ООШ" на изучение программы «Математика вокруг нас» в </w:t>
      </w:r>
      <w:r w:rsidR="00173636">
        <w:rPr>
          <w:rFonts w:ascii="Times New Roman" w:hAnsi="Times New Roman"/>
          <w:color w:val="000000"/>
          <w:sz w:val="28"/>
          <w:szCs w:val="28"/>
        </w:rPr>
        <w:t>9</w:t>
      </w:r>
      <w:r w:rsidRPr="00173636">
        <w:rPr>
          <w:rFonts w:ascii="Times New Roman" w:hAnsi="Times New Roman"/>
          <w:color w:val="000000"/>
          <w:sz w:val="28"/>
          <w:szCs w:val="28"/>
        </w:rPr>
        <w:t xml:space="preserve">  классах отводится 1 час в неделю, всего 3</w:t>
      </w:r>
      <w:r w:rsidR="00173636">
        <w:rPr>
          <w:rFonts w:ascii="Times New Roman" w:hAnsi="Times New Roman"/>
          <w:color w:val="000000"/>
          <w:sz w:val="28"/>
          <w:szCs w:val="28"/>
        </w:rPr>
        <w:t>3</w:t>
      </w:r>
      <w:r w:rsidRPr="00173636">
        <w:rPr>
          <w:rFonts w:ascii="Times New Roman" w:hAnsi="Times New Roman"/>
          <w:color w:val="000000"/>
          <w:sz w:val="28"/>
          <w:szCs w:val="28"/>
        </w:rPr>
        <w:t xml:space="preserve"> час</w:t>
      </w:r>
      <w:r w:rsidR="00173636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173636">
        <w:rPr>
          <w:rFonts w:ascii="Times New Roman" w:hAnsi="Times New Roman"/>
          <w:color w:val="000000"/>
          <w:sz w:val="28"/>
          <w:szCs w:val="28"/>
        </w:rPr>
        <w:t>в год.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Формы и методы организации учебного процесса.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Программа предусматривает работу детей в группах, парах, индивидуальная работа, работа с привлечением родителей. Занятия проводятся 1 раз в неделю.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Методы проведения занятий:</w:t>
      </w:r>
      <w:r w:rsidRPr="00173636"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173636">
        <w:rPr>
          <w:rFonts w:ascii="Times New Roman" w:hAnsi="Times New Roman"/>
          <w:color w:val="000000"/>
          <w:sz w:val="28"/>
          <w:szCs w:val="28"/>
        </w:rPr>
        <w:t>беседа, игра, практическая работа, эксперимент, наблюдение, самостоятельная работа.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Методы контроля</w:t>
      </w:r>
      <w:r w:rsidRPr="00173636">
        <w:rPr>
          <w:rFonts w:ascii="Times New Roman" w:hAnsi="Times New Roman"/>
          <w:color w:val="000000"/>
          <w:sz w:val="28"/>
          <w:szCs w:val="28"/>
        </w:rPr>
        <w:t>: презентация, тестирование.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Технологии, методики</w:t>
      </w:r>
      <w:r w:rsidRPr="00173636">
        <w:rPr>
          <w:rFonts w:ascii="Times New Roman" w:hAnsi="Times New Roman"/>
          <w:color w:val="000000"/>
          <w:sz w:val="28"/>
          <w:szCs w:val="28"/>
        </w:rPr>
        <w:t>: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уровневая дифференциация;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проектная деятельность;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проблемное обучение;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моделирующая деятельность;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поисковая деятельность;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информационно-коммуникационные технологии;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здоровьесберегающие технологии;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Предлагаемый порядок действий: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Знакомство класса с темой.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Сбор информации.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Выбор тем для проектов.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Работа над проектами.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Презентация проектов.</w:t>
      </w:r>
    </w:p>
    <w:p w:rsidR="00350240" w:rsidRPr="00720A11" w:rsidRDefault="00350240" w:rsidP="00350240">
      <w:pPr>
        <w:pStyle w:val="a3"/>
        <w:spacing w:before="0" w:beforeAutospacing="0" w:after="0" w:afterAutospacing="0"/>
        <w:jc w:val="both"/>
      </w:pPr>
    </w:p>
    <w:p w:rsidR="00350240" w:rsidRPr="00720A11" w:rsidRDefault="004B13CB" w:rsidP="0035024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0A11">
        <w:rPr>
          <w:rFonts w:ascii="Times New Roman" w:hAnsi="Times New Roman"/>
          <w:b/>
          <w:sz w:val="24"/>
          <w:szCs w:val="24"/>
        </w:rPr>
        <w:t>СОДЕРЖАНИЕ КУРСА</w:t>
      </w:r>
      <w:r w:rsidR="00350240" w:rsidRPr="00720A11">
        <w:rPr>
          <w:rFonts w:ascii="Times New Roman" w:hAnsi="Times New Roman"/>
          <w:b/>
          <w:sz w:val="24"/>
          <w:szCs w:val="24"/>
        </w:rPr>
        <w:t xml:space="preserve"> ВНЕУРОЧНОЙ ДЕЯТЕЛЬНОСТИ 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b/>
          <w:sz w:val="28"/>
          <w:szCs w:val="28"/>
        </w:rPr>
        <w:t>Функция (1</w:t>
      </w:r>
      <w:r w:rsidR="00606BF0">
        <w:rPr>
          <w:rFonts w:ascii="Times New Roman" w:hAnsi="Times New Roman"/>
          <w:b/>
          <w:sz w:val="28"/>
          <w:szCs w:val="28"/>
        </w:rPr>
        <w:t>6</w:t>
      </w:r>
      <w:r w:rsidRPr="0097043D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sz w:val="28"/>
          <w:szCs w:val="28"/>
        </w:rPr>
        <w:t xml:space="preserve"> Функция: историко-генетический подход к понятию «функция»; способы задания функции; четные и нечетные функции; симметричные </w:t>
      </w:r>
      <w:r w:rsidRPr="0097043D">
        <w:rPr>
          <w:rFonts w:ascii="Times New Roman" w:hAnsi="Times New Roman"/>
          <w:sz w:val="28"/>
          <w:szCs w:val="28"/>
        </w:rPr>
        <w:lastRenderedPageBreak/>
        <w:t>функции; монотонность функции; 8 ограниченные и неограниченные функции; исследование функций элементарными способами; построение графиков функций; функционально-графический метод решения уравнений;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b/>
          <w:sz w:val="28"/>
          <w:szCs w:val="28"/>
        </w:rPr>
        <w:t>Быстрый счет без калькулятора (3 часа)</w:t>
      </w:r>
      <w:r w:rsidRPr="0097043D">
        <w:rPr>
          <w:rFonts w:ascii="Times New Roman" w:hAnsi="Times New Roman"/>
          <w:sz w:val="28"/>
          <w:szCs w:val="28"/>
        </w:rPr>
        <w:t xml:space="preserve"> </w:t>
      </w:r>
    </w:p>
    <w:p w:rsidR="00606BF0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sz w:val="28"/>
          <w:szCs w:val="28"/>
        </w:rPr>
        <w:t xml:space="preserve">Быстрый счет без калькулятора: понятие быстрого счета, быстрый счет с помощью различных математических правил приемы быстрого счета. </w:t>
      </w:r>
      <w:r w:rsidRPr="00606BF0">
        <w:rPr>
          <w:rFonts w:ascii="Times New Roman" w:hAnsi="Times New Roman"/>
          <w:b/>
          <w:sz w:val="28"/>
          <w:szCs w:val="28"/>
        </w:rPr>
        <w:t>Исторические задачи (6 часов)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BF0">
        <w:rPr>
          <w:rFonts w:ascii="Times New Roman" w:hAnsi="Times New Roman"/>
          <w:sz w:val="28"/>
          <w:szCs w:val="28"/>
        </w:rPr>
        <w:t xml:space="preserve"> </w:t>
      </w:r>
      <w:r w:rsidRPr="0097043D">
        <w:rPr>
          <w:rFonts w:ascii="Times New Roman" w:hAnsi="Times New Roman"/>
          <w:sz w:val="28"/>
          <w:szCs w:val="28"/>
        </w:rPr>
        <w:t>«Знакомство» с Архимедом. Решение задач с многовариантными решениями. Старинные меры. Длины.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43D">
        <w:rPr>
          <w:rFonts w:ascii="Times New Roman" w:hAnsi="Times New Roman"/>
          <w:sz w:val="28"/>
          <w:szCs w:val="28"/>
        </w:rPr>
        <w:t>Решение задач. Открытие нуля. Задача месяца. Устные олимпиады по математике. Правила участия.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43D">
        <w:rPr>
          <w:rFonts w:ascii="Times New Roman" w:hAnsi="Times New Roman"/>
          <w:sz w:val="28"/>
          <w:szCs w:val="28"/>
        </w:rPr>
        <w:t xml:space="preserve">Решение задач. Региональная устная олимпиада по математике. «Знакомство» с математиком Пифагором. Задачи с многовариантными решениями. Наглядная геометрия. 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b/>
          <w:sz w:val="28"/>
          <w:szCs w:val="28"/>
        </w:rPr>
        <w:t>Геометрия на клетчатой бумаге (8 часов)</w:t>
      </w:r>
      <w:r w:rsidRPr="0097043D">
        <w:rPr>
          <w:rFonts w:ascii="Times New Roman" w:hAnsi="Times New Roman"/>
          <w:sz w:val="28"/>
          <w:szCs w:val="28"/>
        </w:rPr>
        <w:t xml:space="preserve"> </w:t>
      </w:r>
    </w:p>
    <w:p w:rsidR="001B3B2A" w:rsidRP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043D">
        <w:rPr>
          <w:rFonts w:ascii="Times New Roman" w:hAnsi="Times New Roman"/>
          <w:sz w:val="28"/>
          <w:szCs w:val="28"/>
        </w:rPr>
        <w:t>Геометрия на клетчатой бумаге: нахождение площадей треугольников на клетчатой бумаге; нахождение площадей четырехугольников на клетчатой бумаге; нахождение площадей многоугольников на клетчатой бумаге; нахождение площадей круга, сектора на клетчатой бумаге.</w:t>
      </w:r>
    </w:p>
    <w:p w:rsidR="001B3B2A" w:rsidRPr="00720A11" w:rsidRDefault="001B3B2A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Pr="00720A11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04E39" w:rsidRPr="00720A11" w:rsidRDefault="00104E39" w:rsidP="00104E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0A11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04E39" w:rsidRPr="00720A11" w:rsidRDefault="00104E39" w:rsidP="00104E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0A11">
        <w:rPr>
          <w:rFonts w:ascii="Times New Roman" w:hAnsi="Times New Roman"/>
          <w:b/>
          <w:sz w:val="24"/>
          <w:szCs w:val="24"/>
        </w:rPr>
        <w:t xml:space="preserve">С УЧЕТОМ РАБОЧЕЙ ПРОГРАММЫ ВОСПИТАНИЯ </w:t>
      </w:r>
      <w:r w:rsidR="001C21FC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720A11">
        <w:rPr>
          <w:rFonts w:ascii="Times New Roman" w:hAnsi="Times New Roman"/>
          <w:b/>
          <w:sz w:val="24"/>
          <w:szCs w:val="24"/>
        </w:rPr>
        <w:t>МБОУ «МАЛОКРЮКОВСКАЯ ООШ»</w:t>
      </w:r>
    </w:p>
    <w:p w:rsidR="00350240" w:rsidRPr="00720A11" w:rsidRDefault="00350240" w:rsidP="00350240">
      <w:pPr>
        <w:spacing w:after="0"/>
        <w:rPr>
          <w:rFonts w:ascii="Times New Roman" w:hAnsi="Times New Roman"/>
          <w:sz w:val="24"/>
          <w:szCs w:val="24"/>
        </w:rPr>
      </w:pPr>
      <w:r w:rsidRPr="00720A11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4253"/>
        <w:gridCol w:w="1559"/>
        <w:gridCol w:w="1134"/>
        <w:gridCol w:w="2092"/>
      </w:tblGrid>
      <w:tr w:rsidR="00350240" w:rsidRPr="00720A11" w:rsidTr="00EC262F">
        <w:tc>
          <w:tcPr>
            <w:tcW w:w="533" w:type="dxa"/>
            <w:vMerge w:val="restart"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</w:tcPr>
          <w:p w:rsidR="00350240" w:rsidRPr="00720A11" w:rsidRDefault="00350240" w:rsidP="00BC38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тема занятия</w:t>
            </w:r>
          </w:p>
        </w:tc>
        <w:tc>
          <w:tcPr>
            <w:tcW w:w="1559" w:type="dxa"/>
            <w:vMerge w:val="restart"/>
          </w:tcPr>
          <w:p w:rsidR="00350240" w:rsidRPr="00720A11" w:rsidRDefault="00350240" w:rsidP="00BC38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left w:val="single" w:sz="4" w:space="0" w:color="auto"/>
              <w:bottom w:val="nil"/>
            </w:tcBorders>
          </w:tcPr>
          <w:p w:rsidR="00350240" w:rsidRPr="00720A11" w:rsidRDefault="00104E39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350240" w:rsidRPr="00720A11" w:rsidTr="00EC262F">
        <w:trPr>
          <w:trHeight w:val="53"/>
        </w:trPr>
        <w:tc>
          <w:tcPr>
            <w:tcW w:w="533" w:type="dxa"/>
            <w:vMerge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240" w:rsidRPr="00720A11" w:rsidTr="00EC262F">
        <w:trPr>
          <w:trHeight w:val="549"/>
        </w:trPr>
        <w:tc>
          <w:tcPr>
            <w:tcW w:w="533" w:type="dxa"/>
            <w:vMerge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350240" w:rsidRPr="00720A11" w:rsidRDefault="0097043D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43D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0240" w:rsidRPr="00720A11" w:rsidRDefault="0097043D" w:rsidP="00EC2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06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Из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истории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развития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функции.</w:t>
            </w:r>
            <w:r w:rsidRPr="00606BF0">
              <w:rPr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Способы</w:t>
            </w:r>
            <w:r w:rsidRPr="00606BF0">
              <w:rPr>
                <w:spacing w:val="-1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задания</w:t>
            </w:r>
            <w:r w:rsidRPr="00606BF0">
              <w:rPr>
                <w:spacing w:val="-1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функции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97043D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2092" w:type="dxa"/>
          </w:tcPr>
          <w:p w:rsidR="0097043D" w:rsidRPr="00720A11" w:rsidRDefault="0097043D" w:rsidP="00915DC0">
            <w:pPr>
              <w:pStyle w:val="ab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1,3,4,6,7,8</w:t>
            </w: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Что</w:t>
            </w:r>
            <w:r w:rsidRPr="00606BF0">
              <w:rPr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понимать</w:t>
            </w:r>
            <w:r w:rsidRPr="00606BF0">
              <w:rPr>
                <w:spacing w:val="-1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под</w:t>
            </w:r>
            <w:r w:rsidRPr="00606BF0">
              <w:rPr>
                <w:spacing w:val="-5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формулой,</w:t>
            </w:r>
          </w:p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задающей</w:t>
            </w:r>
            <w:r w:rsidRPr="00606BF0">
              <w:rPr>
                <w:spacing w:val="-8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функцию?</w:t>
            </w:r>
            <w:r w:rsidRPr="00606BF0">
              <w:rPr>
                <w:spacing w:val="-5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Образование</w:t>
            </w:r>
            <w:r w:rsidRPr="00606BF0">
              <w:rPr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классов</w:t>
            </w:r>
            <w:r w:rsidRPr="00606BF0">
              <w:rPr>
                <w:spacing w:val="-1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функций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97043D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2092" w:type="dxa"/>
          </w:tcPr>
          <w:p w:rsidR="0097043D" w:rsidRPr="00720A11" w:rsidRDefault="0097043D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Функции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вокруг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нас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97043D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2092" w:type="dxa"/>
          </w:tcPr>
          <w:p w:rsidR="0097043D" w:rsidRPr="00720A11" w:rsidRDefault="0097043D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Линейная</w:t>
            </w:r>
            <w:r w:rsidRPr="00606BF0">
              <w:rPr>
                <w:spacing w:val="-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функция,</w:t>
            </w:r>
            <w:r w:rsidRPr="00606BF0">
              <w:rPr>
                <w:spacing w:val="-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содержащая</w:t>
            </w:r>
            <w:r w:rsidRPr="00606BF0">
              <w:rPr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модуль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97043D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2092" w:type="dxa"/>
          </w:tcPr>
          <w:p w:rsidR="0097043D" w:rsidRPr="00720A11" w:rsidRDefault="0097043D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Разрывные</w:t>
            </w:r>
            <w:r w:rsidRPr="00606BF0">
              <w:rPr>
                <w:spacing w:val="-6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функции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97043D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2092" w:type="dxa"/>
          </w:tcPr>
          <w:p w:rsidR="0097043D" w:rsidRPr="00720A11" w:rsidRDefault="0097043D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Кусочно-линейные</w:t>
            </w:r>
            <w:r w:rsidRPr="00606BF0">
              <w:rPr>
                <w:color w:val="000009"/>
                <w:spacing w:val="-5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функции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Графики кусочно-линейных</w:t>
            </w:r>
            <w:r w:rsidRPr="00606BF0">
              <w:rPr>
                <w:spacing w:val="-58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функций,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содержащих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знак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модуля.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F0">
              <w:rPr>
                <w:rFonts w:ascii="Times New Roman" w:hAnsi="Times New Roman"/>
                <w:sz w:val="24"/>
                <w:szCs w:val="24"/>
              </w:rPr>
              <w:t>Построение кривых, путем</w:t>
            </w:r>
            <w:r w:rsidRPr="00606BF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BF0">
              <w:rPr>
                <w:rFonts w:ascii="Times New Roman" w:hAnsi="Times New Roman"/>
                <w:sz w:val="24"/>
                <w:szCs w:val="24"/>
              </w:rPr>
              <w:t>графического сложения и</w:t>
            </w:r>
            <w:r w:rsidRPr="00606BF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BF0">
              <w:rPr>
                <w:rFonts w:ascii="Times New Roman" w:hAnsi="Times New Roman"/>
                <w:sz w:val="24"/>
                <w:szCs w:val="24"/>
              </w:rPr>
              <w:t>вычитания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Многочлен</w:t>
            </w:r>
            <w:r w:rsidRPr="00606BF0">
              <w:rPr>
                <w:color w:val="000009"/>
                <w:spacing w:val="-5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Лагранжа.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Построение</w:t>
            </w:r>
            <w:r w:rsidRPr="00606BF0">
              <w:rPr>
                <w:color w:val="000009"/>
                <w:spacing w:val="-6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графиков</w:t>
            </w:r>
            <w:r w:rsidRPr="00606BF0">
              <w:rPr>
                <w:color w:val="000009"/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функций.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Чтение</w:t>
            </w:r>
            <w:r w:rsidRPr="00606BF0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графиков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Графики</w:t>
            </w:r>
            <w:r w:rsidRPr="00606BF0">
              <w:rPr>
                <w:spacing w:val="-5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квадратных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трёхчленов,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содержащих</w:t>
            </w:r>
            <w:r w:rsidRPr="00606BF0">
              <w:rPr>
                <w:spacing w:val="-1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знак</w:t>
            </w:r>
            <w:r w:rsidRPr="00606BF0">
              <w:rPr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модуля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1,3,4,6,7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Графики</w:t>
            </w:r>
            <w:r w:rsidRPr="00606BF0">
              <w:rPr>
                <w:spacing w:val="-5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многочленов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625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Построение</w:t>
            </w:r>
            <w:r w:rsidRPr="00606BF0">
              <w:rPr>
                <w:color w:val="000009"/>
                <w:spacing w:val="55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графиков</w:t>
            </w:r>
            <w:r w:rsidRPr="00606BF0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многочленов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625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332"/>
                <w:tab w:val="left" w:pos="2483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Графики</w:t>
            </w:r>
            <w:r w:rsidRPr="00606BF0">
              <w:rPr>
                <w:color w:val="000009"/>
                <w:sz w:val="24"/>
                <w:szCs w:val="24"/>
              </w:rPr>
              <w:tab/>
              <w:t>дробно-</w:t>
            </w:r>
            <w:r w:rsidRPr="00606BF0">
              <w:rPr>
                <w:color w:val="000009"/>
                <w:sz w:val="24"/>
                <w:szCs w:val="24"/>
              </w:rPr>
              <w:tab/>
            </w:r>
            <w:r w:rsidRPr="00606BF0">
              <w:rPr>
                <w:color w:val="000009"/>
                <w:spacing w:val="-1"/>
                <w:sz w:val="24"/>
                <w:szCs w:val="24"/>
              </w:rPr>
              <w:t>рациональных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функций.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625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751"/>
                <w:tab w:val="left" w:pos="3147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Построение</w:t>
            </w:r>
            <w:r w:rsidRPr="00606BF0">
              <w:rPr>
                <w:color w:val="000009"/>
                <w:sz w:val="24"/>
                <w:szCs w:val="24"/>
              </w:rPr>
              <w:tab/>
              <w:t>графиков</w:t>
            </w:r>
            <w:r w:rsidRPr="00606BF0">
              <w:rPr>
                <w:color w:val="000009"/>
                <w:sz w:val="24"/>
                <w:szCs w:val="24"/>
              </w:rPr>
              <w:tab/>
              <w:t>дробно-</w:t>
            </w:r>
            <w:r w:rsidRPr="00606BF0">
              <w:rPr>
                <w:color w:val="000009"/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рациональных</w:t>
            </w:r>
            <w:r w:rsidRPr="00606BF0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функций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7B2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3219"/>
              </w:tabs>
              <w:spacing w:line="240" w:lineRule="auto"/>
              <w:ind w:hanging="8"/>
              <w:rPr>
                <w:color w:val="000000"/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Исследование</w:t>
            </w:r>
            <w:r w:rsidRPr="00606BF0">
              <w:rPr>
                <w:spacing w:val="6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функций</w:t>
            </w:r>
            <w:r w:rsidRPr="00606BF0">
              <w:rPr>
                <w:spacing w:val="6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и</w:t>
            </w:r>
            <w:r w:rsidRPr="00606BF0">
              <w:rPr>
                <w:spacing w:val="8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построение графиков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7B2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pStyle w:val="ab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3,4,6,7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6BF0" w:rsidRPr="00606BF0" w:rsidRDefault="00606BF0" w:rsidP="00606B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BF0">
              <w:rPr>
                <w:rFonts w:ascii="Times New Roman" w:hAnsi="Times New Roman"/>
                <w:b/>
                <w:sz w:val="24"/>
                <w:szCs w:val="24"/>
              </w:rPr>
              <w:t>Быстрый счет без калькулятора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06BF0" w:rsidRPr="00720A11" w:rsidRDefault="00606BF0" w:rsidP="007B2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BF0" w:rsidRPr="00720A11" w:rsidRDefault="00606BF0" w:rsidP="00104E39"/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Приемы</w:t>
            </w:r>
            <w:r w:rsidRPr="00606BF0">
              <w:rPr>
                <w:spacing w:val="-2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быстрого</w:t>
            </w:r>
            <w:r w:rsidRPr="00606BF0">
              <w:rPr>
                <w:spacing w:val="-1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счета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7B2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Эстафета</w:t>
            </w:r>
            <w:r w:rsidRPr="00606BF0">
              <w:rPr>
                <w:spacing w:val="-2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"Кто</w:t>
            </w:r>
            <w:r w:rsidRPr="00606BF0">
              <w:rPr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быстрей</w:t>
            </w:r>
            <w:r w:rsidRPr="00606BF0">
              <w:rPr>
                <w:spacing w:val="-2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считает"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Математический</w:t>
            </w:r>
            <w:r w:rsidRPr="00606BF0">
              <w:rPr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бой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606BF0">
            <w:pPr>
              <w:spacing w:after="0" w:line="240" w:lineRule="auto"/>
              <w:jc w:val="center"/>
              <w:rPr>
                <w:rFonts w:ascii="Times New Roman" w:hAnsi="Times New Roman"/>
                <w:color w:val="242729"/>
                <w:sz w:val="24"/>
                <w:szCs w:val="24"/>
                <w:shd w:val="clear" w:color="auto" w:fill="FFFFFF"/>
              </w:rPr>
            </w:pPr>
            <w:r w:rsidRPr="00720A11">
              <w:rPr>
                <w:rFonts w:ascii="Times New Roman" w:hAnsi="Times New Roman"/>
                <w:color w:val="242729"/>
                <w:sz w:val="24"/>
                <w:szCs w:val="24"/>
                <w:shd w:val="clear" w:color="auto" w:fill="FFFFFF"/>
              </w:rPr>
              <w:t>19.01</w:t>
            </w:r>
          </w:p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BF0" w:rsidRPr="00720A11" w:rsidRDefault="00606BF0" w:rsidP="00135C85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6BF0" w:rsidRPr="00606BF0" w:rsidRDefault="00606BF0" w:rsidP="00606B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F0">
              <w:rPr>
                <w:rFonts w:ascii="Times New Roman" w:hAnsi="Times New Roman"/>
                <w:b/>
                <w:sz w:val="24"/>
                <w:szCs w:val="24"/>
              </w:rPr>
              <w:t>Исторические задачи</w:t>
            </w:r>
          </w:p>
        </w:tc>
        <w:tc>
          <w:tcPr>
            <w:tcW w:w="1559" w:type="dxa"/>
          </w:tcPr>
          <w:p w:rsidR="00606BF0" w:rsidRPr="00720A11" w:rsidRDefault="00606BF0" w:rsidP="00F30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BF0" w:rsidRPr="00720A11" w:rsidTr="00606BF0">
        <w:trPr>
          <w:trHeight w:val="578"/>
        </w:trPr>
        <w:tc>
          <w:tcPr>
            <w:tcW w:w="533" w:type="dxa"/>
          </w:tcPr>
          <w:p w:rsidR="00606BF0" w:rsidRPr="00720A11" w:rsidRDefault="00606BF0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Старинные</w:t>
            </w:r>
            <w:r w:rsidRPr="00606BF0">
              <w:rPr>
                <w:color w:val="000009"/>
                <w:spacing w:val="-5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задачи</w:t>
            </w:r>
            <w:r w:rsidRPr="00606BF0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на</w:t>
            </w:r>
            <w:r w:rsidRPr="00606BF0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переливание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967E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606BF0" w:rsidRPr="00720A11" w:rsidTr="00C83BA0">
        <w:trPr>
          <w:trHeight w:val="506"/>
        </w:trPr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Старинные</w:t>
            </w:r>
            <w:r w:rsidRPr="00606BF0">
              <w:rPr>
                <w:color w:val="000009"/>
                <w:spacing w:val="-5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задачи</w:t>
            </w:r>
            <w:r w:rsidRPr="00606BF0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на</w:t>
            </w:r>
            <w:r w:rsidRPr="00606BF0">
              <w:rPr>
                <w:color w:val="000009"/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взвешивание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967E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2092" w:type="dxa"/>
          </w:tcPr>
          <w:p w:rsidR="00606BF0" w:rsidRPr="00720A11" w:rsidRDefault="00606BF0" w:rsidP="00C83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3,4,8</w:t>
            </w:r>
          </w:p>
        </w:tc>
      </w:tr>
      <w:tr w:rsidR="00606BF0" w:rsidRPr="00720A11" w:rsidTr="00EC262F">
        <w:trPr>
          <w:trHeight w:val="566"/>
        </w:trPr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Задачи</w:t>
            </w:r>
            <w:r w:rsidRPr="00606BF0">
              <w:rPr>
                <w:color w:val="000009"/>
                <w:spacing w:val="22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типа</w:t>
            </w:r>
            <w:r w:rsidRPr="00606BF0">
              <w:rPr>
                <w:color w:val="000009"/>
                <w:spacing w:val="25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«Кто</w:t>
            </w:r>
            <w:r w:rsidRPr="00606BF0">
              <w:rPr>
                <w:color w:val="000009"/>
                <w:spacing w:val="22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есть</w:t>
            </w:r>
            <w:r w:rsidRPr="00606BF0">
              <w:rPr>
                <w:color w:val="000009"/>
                <w:spacing w:val="25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кто?»</w:t>
            </w:r>
            <w:r w:rsidRPr="00606BF0">
              <w:rPr>
                <w:color w:val="000009"/>
                <w:spacing w:val="14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Метод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графов.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6BF0" w:rsidRPr="00720A11" w:rsidRDefault="00606BF0" w:rsidP="00967E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606BF0" w:rsidRPr="00720A11" w:rsidRDefault="00606BF0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073"/>
                <w:tab w:val="left" w:pos="1819"/>
                <w:tab w:val="left" w:pos="2591"/>
                <w:tab w:val="left" w:pos="3289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Задачи</w:t>
            </w:r>
            <w:r w:rsidRPr="00606BF0">
              <w:rPr>
                <w:color w:val="000009"/>
                <w:sz w:val="24"/>
                <w:szCs w:val="24"/>
              </w:rPr>
              <w:tab/>
              <w:t>типа</w:t>
            </w:r>
            <w:r w:rsidRPr="00606BF0">
              <w:rPr>
                <w:color w:val="000009"/>
                <w:sz w:val="24"/>
                <w:szCs w:val="24"/>
              </w:rPr>
              <w:tab/>
              <w:t>«Кто</w:t>
            </w:r>
            <w:r w:rsidRPr="00606BF0">
              <w:rPr>
                <w:color w:val="000009"/>
                <w:sz w:val="24"/>
                <w:szCs w:val="24"/>
              </w:rPr>
              <w:tab/>
              <w:t>есть</w:t>
            </w:r>
            <w:r w:rsidRPr="00606BF0">
              <w:rPr>
                <w:color w:val="000009"/>
                <w:sz w:val="24"/>
                <w:szCs w:val="24"/>
              </w:rPr>
              <w:tab/>
              <w:t>кто?»</w:t>
            </w:r>
            <w:r w:rsidRPr="00606BF0">
              <w:rPr>
                <w:color w:val="000009"/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Табличный</w:t>
            </w:r>
            <w:r w:rsidRPr="00606BF0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способ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B50E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pStyle w:val="ab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Круги</w:t>
            </w:r>
            <w:r w:rsidRPr="00606BF0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Эйлера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B50E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Математический</w:t>
            </w:r>
            <w:r w:rsidRPr="00606BF0">
              <w:rPr>
                <w:color w:val="000009"/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color w:val="000009"/>
                <w:sz w:val="24"/>
                <w:szCs w:val="24"/>
              </w:rPr>
              <w:t>КВН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3,4,8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6BF0" w:rsidRPr="00606BF0" w:rsidRDefault="00606BF0" w:rsidP="00606BF0">
            <w:pPr>
              <w:tabs>
                <w:tab w:val="left" w:pos="56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F0">
              <w:rPr>
                <w:rFonts w:ascii="Times New Roman" w:hAnsi="Times New Roman"/>
                <w:b/>
                <w:sz w:val="24"/>
                <w:szCs w:val="24"/>
              </w:rPr>
              <w:t>Геометрия на клетчатой бумаге</w:t>
            </w:r>
          </w:p>
        </w:tc>
        <w:tc>
          <w:tcPr>
            <w:tcW w:w="1559" w:type="dxa"/>
          </w:tcPr>
          <w:p w:rsidR="00606BF0" w:rsidRPr="00720A11" w:rsidRDefault="00606BF0" w:rsidP="00F30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BF0" w:rsidRPr="00720A11" w:rsidRDefault="00606BF0" w:rsidP="00F30401"/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2842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1"/>
                <w:sz w:val="24"/>
                <w:szCs w:val="24"/>
              </w:rPr>
              <w:t>площадей</w:t>
            </w:r>
            <w:r w:rsidRPr="00606BF0">
              <w:rPr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треугольников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на</w:t>
            </w:r>
            <w:r w:rsidRPr="00606BF0">
              <w:rPr>
                <w:spacing w:val="-4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клетчатой</w:t>
            </w:r>
            <w:r w:rsidRPr="00606BF0">
              <w:rPr>
                <w:spacing w:val="-2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2842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  <w:t>площадей</w:t>
            </w:r>
          </w:p>
          <w:p w:rsidR="00606BF0" w:rsidRPr="00606BF0" w:rsidRDefault="00606BF0" w:rsidP="00606BF0">
            <w:pPr>
              <w:pStyle w:val="TableParagraph"/>
              <w:tabs>
                <w:tab w:val="left" w:pos="2359"/>
                <w:tab w:val="left" w:pos="2829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четырехугольников</w:t>
            </w:r>
            <w:r w:rsidRPr="00606BF0">
              <w:rPr>
                <w:sz w:val="24"/>
                <w:szCs w:val="24"/>
              </w:rPr>
              <w:tab/>
              <w:t>на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1"/>
                <w:sz w:val="24"/>
                <w:szCs w:val="24"/>
              </w:rPr>
              <w:t>клетчатой</w:t>
            </w:r>
            <w:r w:rsidRPr="00606BF0">
              <w:rPr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2248"/>
                <w:tab w:val="left" w:pos="2829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1"/>
                <w:sz w:val="24"/>
                <w:szCs w:val="24"/>
              </w:rPr>
              <w:t>площадей</w:t>
            </w:r>
            <w:r w:rsidRPr="00606BF0">
              <w:rPr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многоугольников</w:t>
            </w:r>
            <w:r w:rsidRPr="00606BF0">
              <w:rPr>
                <w:sz w:val="24"/>
                <w:szCs w:val="24"/>
              </w:rPr>
              <w:tab/>
              <w:t>на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1"/>
                <w:sz w:val="24"/>
                <w:szCs w:val="24"/>
              </w:rPr>
              <w:t>клетчатой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2092" w:type="dxa"/>
          </w:tcPr>
          <w:p w:rsidR="00606BF0" w:rsidRPr="00720A11" w:rsidRDefault="00606BF0" w:rsidP="003E3CB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802"/>
                <w:tab w:val="left" w:pos="3237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  <w:t>площадей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2"/>
                <w:sz w:val="24"/>
                <w:szCs w:val="24"/>
              </w:rPr>
              <w:t>круга,</w:t>
            </w:r>
            <w:r w:rsidRPr="00606BF0">
              <w:rPr>
                <w:spacing w:val="-57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сектора</w:t>
            </w:r>
            <w:r w:rsidRPr="00606BF0">
              <w:rPr>
                <w:spacing w:val="-1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на</w:t>
            </w:r>
            <w:r w:rsidRPr="00606BF0">
              <w:rPr>
                <w:spacing w:val="-2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клетчатой</w:t>
            </w:r>
            <w:r w:rsidRPr="00606BF0">
              <w:rPr>
                <w:spacing w:val="1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2092" w:type="dxa"/>
          </w:tcPr>
          <w:p w:rsidR="00606BF0" w:rsidRPr="00720A11" w:rsidRDefault="00606BF0" w:rsidP="003E3CB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618"/>
                <w:tab w:val="left" w:pos="2356"/>
                <w:tab w:val="left" w:pos="2829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  <w:t>длин</w:t>
            </w:r>
            <w:r w:rsidRPr="00606BF0">
              <w:rPr>
                <w:sz w:val="24"/>
                <w:szCs w:val="24"/>
              </w:rPr>
              <w:tab/>
              <w:t>на</w:t>
            </w:r>
            <w:r w:rsidRPr="00606BF0">
              <w:rPr>
                <w:sz w:val="24"/>
                <w:szCs w:val="24"/>
              </w:rPr>
              <w:tab/>
              <w:t>клетчатой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255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596"/>
                <w:tab w:val="left" w:pos="2378"/>
                <w:tab w:val="left" w:pos="2829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  <w:t>углов</w:t>
            </w:r>
            <w:r w:rsidRPr="00606BF0">
              <w:rPr>
                <w:sz w:val="24"/>
                <w:szCs w:val="24"/>
              </w:rPr>
              <w:tab/>
              <w:t>на</w:t>
            </w:r>
            <w:r w:rsidRPr="00606BF0">
              <w:rPr>
                <w:sz w:val="24"/>
                <w:szCs w:val="24"/>
              </w:rPr>
              <w:tab/>
              <w:t>клетчатой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3,4,8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255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Решение</w:t>
            </w:r>
            <w:r w:rsidRPr="00606BF0">
              <w:rPr>
                <w:spacing w:val="22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других</w:t>
            </w:r>
            <w:r w:rsidRPr="00606BF0">
              <w:rPr>
                <w:spacing w:val="23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задач</w:t>
            </w:r>
            <w:r w:rsidRPr="00606BF0">
              <w:rPr>
                <w:spacing w:val="23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на</w:t>
            </w:r>
            <w:r w:rsidRPr="00606BF0">
              <w:rPr>
                <w:spacing w:val="23"/>
                <w:sz w:val="24"/>
                <w:szCs w:val="24"/>
              </w:rPr>
              <w:t xml:space="preserve"> </w:t>
            </w:r>
            <w:r w:rsidRPr="00606BF0">
              <w:rPr>
                <w:sz w:val="24"/>
                <w:szCs w:val="24"/>
              </w:rPr>
              <w:t>клетчатой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2092" w:type="dxa"/>
          </w:tcPr>
          <w:p w:rsidR="00606BF0" w:rsidRPr="00720A11" w:rsidRDefault="00606BF0" w:rsidP="00135C85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255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a3"/>
              <w:spacing w:before="0" w:beforeAutospacing="0" w:after="0" w:afterAutospacing="0"/>
              <w:rPr>
                <w:color w:val="000000"/>
                <w:spacing w:val="1"/>
                <w:kern w:val="24"/>
              </w:rPr>
            </w:pPr>
            <w:r w:rsidRPr="00606BF0">
              <w:rPr>
                <w:color w:val="000000"/>
                <w:spacing w:val="1"/>
                <w:kern w:val="24"/>
              </w:rPr>
              <w:t>Игра "Самый умный"</w:t>
            </w:r>
          </w:p>
        </w:tc>
        <w:tc>
          <w:tcPr>
            <w:tcW w:w="1559" w:type="dxa"/>
          </w:tcPr>
          <w:p w:rsidR="00606BF0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2092" w:type="dxa"/>
          </w:tcPr>
          <w:p w:rsidR="00606BF0" w:rsidRPr="00720A11" w:rsidRDefault="00606BF0" w:rsidP="00135C85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</w:tbl>
    <w:p w:rsidR="00350240" w:rsidRPr="00720A11" w:rsidRDefault="00350240" w:rsidP="0035024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0240" w:rsidRPr="00720A11" w:rsidRDefault="00350240" w:rsidP="0035024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0240" w:rsidRPr="00720A11" w:rsidRDefault="00350240" w:rsidP="0035024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7831" w:rsidRPr="00720A11" w:rsidRDefault="009B7831" w:rsidP="00350240">
      <w:pPr>
        <w:spacing w:line="240" w:lineRule="auto"/>
        <w:jc w:val="both"/>
        <w:rPr>
          <w:sz w:val="24"/>
          <w:szCs w:val="24"/>
        </w:rPr>
      </w:pPr>
    </w:p>
    <w:sectPr w:rsidR="009B7831" w:rsidRPr="00720A11" w:rsidSect="008445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E0C" w:rsidRDefault="00231E0C" w:rsidP="001B3B2A">
      <w:pPr>
        <w:spacing w:after="0" w:line="240" w:lineRule="auto"/>
      </w:pPr>
      <w:r>
        <w:separator/>
      </w:r>
    </w:p>
  </w:endnote>
  <w:endnote w:type="continuationSeparator" w:id="1">
    <w:p w:rsidR="00231E0C" w:rsidRDefault="00231E0C" w:rsidP="001B3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E0C" w:rsidRDefault="00231E0C" w:rsidP="001B3B2A">
      <w:pPr>
        <w:spacing w:after="0" w:line="240" w:lineRule="auto"/>
      </w:pPr>
      <w:r>
        <w:separator/>
      </w:r>
    </w:p>
  </w:footnote>
  <w:footnote w:type="continuationSeparator" w:id="1">
    <w:p w:rsidR="00231E0C" w:rsidRDefault="00231E0C" w:rsidP="001B3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0175"/>
    <w:multiLevelType w:val="multilevel"/>
    <w:tmpl w:val="35A6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A0DD9"/>
    <w:multiLevelType w:val="multilevel"/>
    <w:tmpl w:val="FCEC73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92D20"/>
    <w:multiLevelType w:val="multilevel"/>
    <w:tmpl w:val="DAA0D7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770D5"/>
    <w:multiLevelType w:val="multilevel"/>
    <w:tmpl w:val="B282A3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60C0E"/>
    <w:multiLevelType w:val="hybridMultilevel"/>
    <w:tmpl w:val="4E405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7260D"/>
    <w:multiLevelType w:val="multilevel"/>
    <w:tmpl w:val="0EF0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5F3494"/>
    <w:multiLevelType w:val="multilevel"/>
    <w:tmpl w:val="934403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932EA2"/>
    <w:multiLevelType w:val="multilevel"/>
    <w:tmpl w:val="5B8C6A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9434916"/>
    <w:multiLevelType w:val="multilevel"/>
    <w:tmpl w:val="0C464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222033"/>
    <w:multiLevelType w:val="multilevel"/>
    <w:tmpl w:val="08C6D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87F1D"/>
    <w:multiLevelType w:val="multilevel"/>
    <w:tmpl w:val="C0B8EC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3F715C"/>
    <w:multiLevelType w:val="multilevel"/>
    <w:tmpl w:val="2E04D7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026C2A"/>
    <w:multiLevelType w:val="multilevel"/>
    <w:tmpl w:val="C12C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8918B2"/>
    <w:multiLevelType w:val="multilevel"/>
    <w:tmpl w:val="51A22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9"/>
  </w:num>
  <w:num w:numId="5">
    <w:abstractNumId w:val="13"/>
  </w:num>
  <w:num w:numId="6">
    <w:abstractNumId w:val="5"/>
  </w:num>
  <w:num w:numId="7">
    <w:abstractNumId w:val="14"/>
  </w:num>
  <w:num w:numId="8">
    <w:abstractNumId w:val="12"/>
  </w:num>
  <w:num w:numId="9">
    <w:abstractNumId w:val="7"/>
  </w:num>
  <w:num w:numId="10">
    <w:abstractNumId w:val="1"/>
  </w:num>
  <w:num w:numId="11">
    <w:abstractNumId w:val="11"/>
  </w:num>
  <w:num w:numId="12">
    <w:abstractNumId w:val="2"/>
  </w:num>
  <w:num w:numId="13">
    <w:abstractNumId w:val="3"/>
  </w:num>
  <w:num w:numId="14">
    <w:abstractNumId w:val="1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240"/>
    <w:rsid w:val="00052F57"/>
    <w:rsid w:val="000863DE"/>
    <w:rsid w:val="000A4C61"/>
    <w:rsid w:val="00104E39"/>
    <w:rsid w:val="00105F15"/>
    <w:rsid w:val="00147ED3"/>
    <w:rsid w:val="00173636"/>
    <w:rsid w:val="001B3B2A"/>
    <w:rsid w:val="001C21FC"/>
    <w:rsid w:val="001E4C1D"/>
    <w:rsid w:val="001E5110"/>
    <w:rsid w:val="00231E0C"/>
    <w:rsid w:val="00240146"/>
    <w:rsid w:val="002A5FD7"/>
    <w:rsid w:val="002D30AC"/>
    <w:rsid w:val="00307924"/>
    <w:rsid w:val="00350240"/>
    <w:rsid w:val="0037256F"/>
    <w:rsid w:val="003E3CB9"/>
    <w:rsid w:val="004B13CB"/>
    <w:rsid w:val="004C4762"/>
    <w:rsid w:val="004D29E8"/>
    <w:rsid w:val="005E5378"/>
    <w:rsid w:val="00606BF0"/>
    <w:rsid w:val="00635A9C"/>
    <w:rsid w:val="00651873"/>
    <w:rsid w:val="006807A0"/>
    <w:rsid w:val="0069300D"/>
    <w:rsid w:val="006D033A"/>
    <w:rsid w:val="007059A5"/>
    <w:rsid w:val="0072093B"/>
    <w:rsid w:val="00720A11"/>
    <w:rsid w:val="00732320"/>
    <w:rsid w:val="00744D15"/>
    <w:rsid w:val="007D1BE2"/>
    <w:rsid w:val="00811369"/>
    <w:rsid w:val="008445F7"/>
    <w:rsid w:val="00883781"/>
    <w:rsid w:val="00915DC0"/>
    <w:rsid w:val="00931F73"/>
    <w:rsid w:val="0097043D"/>
    <w:rsid w:val="009A1171"/>
    <w:rsid w:val="009B7831"/>
    <w:rsid w:val="00AD4A1D"/>
    <w:rsid w:val="00BC2670"/>
    <w:rsid w:val="00BC382C"/>
    <w:rsid w:val="00C232C6"/>
    <w:rsid w:val="00C83BA0"/>
    <w:rsid w:val="00C9571A"/>
    <w:rsid w:val="00DB02AA"/>
    <w:rsid w:val="00DC3D1D"/>
    <w:rsid w:val="00E65ACA"/>
    <w:rsid w:val="00E8376F"/>
    <w:rsid w:val="00EB4744"/>
    <w:rsid w:val="00EC262F"/>
    <w:rsid w:val="00F115B7"/>
    <w:rsid w:val="00F30401"/>
    <w:rsid w:val="00F3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4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2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35024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B3B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sid w:val="001B3B2A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B3B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1B3B2A"/>
    <w:rPr>
      <w:rFonts w:eastAsia="Times New Roman"/>
      <w:lang w:eastAsia="ru-RU"/>
    </w:rPr>
  </w:style>
  <w:style w:type="paragraph" w:customStyle="1" w:styleId="a9">
    <w:name w:val="Содержимое таблицы"/>
    <w:basedOn w:val="a"/>
    <w:rsid w:val="00104E39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01">
    <w:name w:val="fontstyle01"/>
    <w:rsid w:val="00104E39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104E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104E3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a">
    <w:name w:val="Основной текст_"/>
    <w:link w:val="2"/>
    <w:locked/>
    <w:rsid w:val="00104E39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a"/>
    <w:rsid w:val="00104E39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hAnsi="Times New Roman"/>
      <w:sz w:val="20"/>
      <w:szCs w:val="20"/>
    </w:rPr>
  </w:style>
  <w:style w:type="paragraph" w:styleId="ab">
    <w:name w:val="List Paragraph"/>
    <w:basedOn w:val="a"/>
    <w:uiPriority w:val="34"/>
    <w:qFormat/>
    <w:rsid w:val="00104E39"/>
    <w:pPr>
      <w:ind w:left="720"/>
      <w:contextualSpacing/>
    </w:pPr>
    <w:rPr>
      <w:rFonts w:eastAsia="Calibri"/>
      <w:lang w:eastAsia="en-US"/>
    </w:rPr>
  </w:style>
  <w:style w:type="paragraph" w:customStyle="1" w:styleId="ac">
    <w:name w:val="Стиль"/>
    <w:uiPriority w:val="99"/>
    <w:rsid w:val="00C83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7043D"/>
    <w:pPr>
      <w:widowControl w:val="0"/>
      <w:autoSpaceDE w:val="0"/>
      <w:autoSpaceDN w:val="0"/>
      <w:spacing w:after="0" w:line="273" w:lineRule="exact"/>
    </w:pPr>
    <w:rPr>
      <w:rFonts w:ascii="Times New Roman" w:hAnsi="Times New Roman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8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07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4DE83-F3C0-422D-B4C6-A11FA70D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4</cp:revision>
  <cp:lastPrinted>2023-04-26T05:35:00Z</cp:lastPrinted>
  <dcterms:created xsi:type="dcterms:W3CDTF">2024-06-17T08:19:00Z</dcterms:created>
  <dcterms:modified xsi:type="dcterms:W3CDTF">2024-06-21T06:28:00Z</dcterms:modified>
</cp:coreProperties>
</file>